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4B" w:rsidRDefault="009D544B" w:rsidP="009D544B">
      <w:pPr>
        <w:spacing w:line="260" w:lineRule="atLeast"/>
        <w:rPr>
          <w:rStyle w:val="text21"/>
          <w:rFonts w:cs="Arial CE"/>
        </w:rPr>
      </w:pPr>
      <w:r>
        <w:rPr>
          <w:rStyle w:val="text21"/>
          <w:rFonts w:cs="Arial CE"/>
        </w:rPr>
        <w:t>Adres strony internetowej, na której Zamawiający udostępnia Specyfikację Istotnych Warunków Zamówienia:</w:t>
      </w:r>
    </w:p>
    <w:p w:rsidR="009D544B" w:rsidRDefault="00906438" w:rsidP="009D544B">
      <w:pPr>
        <w:spacing w:after="240" w:line="260" w:lineRule="atLeast"/>
      </w:pPr>
      <w:hyperlink r:id="rId6" w:tgtFrame="_blank" w:history="1">
        <w:r w:rsidR="009D544B">
          <w:rPr>
            <w:rStyle w:val="Hipercze"/>
            <w:rFonts w:ascii="Verdana" w:hAnsi="Verdana" w:cs="Arial CE"/>
            <w:b/>
            <w:bCs/>
            <w:color w:val="FF0000"/>
            <w:sz w:val="17"/>
            <w:szCs w:val="17"/>
          </w:rPr>
          <w:t>www.bip.przytyk.pl</w:t>
        </w:r>
      </w:hyperlink>
    </w:p>
    <w:p w:rsidR="009D544B" w:rsidRDefault="00906438" w:rsidP="009D544B">
      <w:pPr>
        <w:spacing w:line="400" w:lineRule="atLeast"/>
        <w:rPr>
          <w:rFonts w:ascii="Arial CE" w:hAnsi="Arial CE" w:cs="Arial CE"/>
          <w:sz w:val="20"/>
          <w:szCs w:val="20"/>
        </w:rPr>
      </w:pPr>
      <w:r>
        <w:rPr>
          <w:rFonts w:ascii="Arial CE" w:hAnsi="Arial CE" w:cs="Arial CE"/>
          <w:sz w:val="20"/>
          <w:szCs w:val="20"/>
        </w:rPr>
        <w:pict>
          <v:rect id="_x0000_i1025" style="width:0;height:1.5pt" o:hralign="center" o:hrstd="t" o:hrnoshade="t" o:hr="t" fillcolor="black" stroked="f"/>
        </w:pict>
      </w:r>
    </w:p>
    <w:p w:rsidR="009D544B" w:rsidRDefault="009D544B" w:rsidP="009D544B">
      <w:pPr>
        <w:pStyle w:val="khheader"/>
        <w:spacing w:after="280"/>
        <w:rPr>
          <w:rFonts w:ascii="Arial CE" w:hAnsi="Arial CE" w:cs="Arial CE"/>
        </w:rPr>
      </w:pPr>
      <w:r>
        <w:rPr>
          <w:rFonts w:ascii="Arial CE" w:hAnsi="Arial CE" w:cs="Arial CE"/>
          <w:b/>
          <w:bCs/>
        </w:rPr>
        <w:t>Przytyk: Dostawa nowego ciągnika z osprzętem w postaci ładowacza czołowego oraz pługa do odśnieżania.</w:t>
      </w:r>
      <w:r>
        <w:rPr>
          <w:rFonts w:ascii="Arial CE" w:hAnsi="Arial CE" w:cs="Arial CE"/>
        </w:rPr>
        <w:br/>
      </w:r>
      <w:r>
        <w:rPr>
          <w:rFonts w:ascii="Arial CE" w:hAnsi="Arial CE" w:cs="Arial CE"/>
          <w:b/>
          <w:bCs/>
        </w:rPr>
        <w:t>Numer ogłoszenia: 277892 - 2015; data zamieszczenia: 19.10.2015</w:t>
      </w:r>
      <w:r>
        <w:rPr>
          <w:rFonts w:ascii="Arial CE" w:hAnsi="Arial CE" w:cs="Arial CE"/>
        </w:rPr>
        <w:br/>
        <w:t>OGŁOSZENIE O ZAMÓWIENIU - dostawy</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Zamieszczanie ogłoszenia:</w:t>
      </w:r>
      <w:r>
        <w:rPr>
          <w:rFonts w:ascii="Arial CE" w:hAnsi="Arial CE" w:cs="Arial CE"/>
          <w:sz w:val="20"/>
          <w:szCs w:val="20"/>
        </w:rPr>
        <w:t xml:space="preserve"> obowiązkowe.</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Ogłoszenie dotyczy:</w:t>
      </w:r>
      <w:r>
        <w:rPr>
          <w:rFonts w:ascii="Arial CE" w:hAnsi="Arial CE" w:cs="Arial CE"/>
          <w:sz w:val="20"/>
          <w:szCs w:val="20"/>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9D544B" w:rsidTr="009D544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D544B" w:rsidRDefault="009D544B">
            <w:pPr>
              <w:jc w:val="center"/>
              <w:rPr>
                <w:rFonts w:ascii="Verdana" w:hAnsi="Verdana"/>
                <w:color w:val="000000"/>
                <w:sz w:val="17"/>
                <w:szCs w:val="17"/>
              </w:rPr>
            </w:pPr>
            <w:r>
              <w:rPr>
                <w:rFonts w:ascii="Verdana" w:hAnsi="Verdana"/>
                <w:b/>
                <w:bCs/>
                <w:color w:val="000000"/>
                <w:sz w:val="17"/>
                <w:szCs w:val="17"/>
              </w:rPr>
              <w:t>V</w:t>
            </w:r>
          </w:p>
        </w:tc>
        <w:tc>
          <w:tcPr>
            <w:tcW w:w="0" w:type="auto"/>
            <w:vAlign w:val="center"/>
            <w:hideMark/>
          </w:tcPr>
          <w:p w:rsidR="009D544B" w:rsidRDefault="009D544B">
            <w:pPr>
              <w:jc w:val="center"/>
              <w:rPr>
                <w:rFonts w:ascii="Verdana" w:hAnsi="Verdana"/>
                <w:color w:val="000000"/>
                <w:sz w:val="17"/>
                <w:szCs w:val="17"/>
              </w:rPr>
            </w:pPr>
            <w:r>
              <w:rPr>
                <w:rFonts w:ascii="Verdana" w:hAnsi="Verdana"/>
                <w:color w:val="000000"/>
                <w:sz w:val="17"/>
                <w:szCs w:val="17"/>
              </w:rPr>
              <w:t>zamówienia publicznego</w:t>
            </w:r>
          </w:p>
        </w:tc>
      </w:tr>
      <w:tr w:rsidR="009D544B" w:rsidTr="009D544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D544B" w:rsidRDefault="009D544B">
            <w:pPr>
              <w:jc w:val="center"/>
              <w:rPr>
                <w:rFonts w:ascii="Verdana" w:hAnsi="Verdana"/>
                <w:color w:val="000000"/>
                <w:sz w:val="17"/>
                <w:szCs w:val="17"/>
              </w:rPr>
            </w:pPr>
          </w:p>
        </w:tc>
        <w:tc>
          <w:tcPr>
            <w:tcW w:w="0" w:type="auto"/>
            <w:vAlign w:val="center"/>
            <w:hideMark/>
          </w:tcPr>
          <w:p w:rsidR="009D544B" w:rsidRDefault="009D544B">
            <w:pPr>
              <w:jc w:val="center"/>
              <w:rPr>
                <w:rFonts w:ascii="Verdana" w:hAnsi="Verdana"/>
                <w:color w:val="000000"/>
                <w:sz w:val="17"/>
                <w:szCs w:val="17"/>
              </w:rPr>
            </w:pPr>
            <w:r>
              <w:rPr>
                <w:rFonts w:ascii="Verdana" w:hAnsi="Verdana"/>
                <w:color w:val="000000"/>
                <w:sz w:val="17"/>
                <w:szCs w:val="17"/>
              </w:rPr>
              <w:t>zawarcia umowy ramowej</w:t>
            </w:r>
          </w:p>
        </w:tc>
      </w:tr>
      <w:tr w:rsidR="009D544B" w:rsidTr="009D544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D544B" w:rsidRDefault="009D544B">
            <w:pPr>
              <w:jc w:val="center"/>
              <w:rPr>
                <w:rFonts w:ascii="Verdana" w:hAnsi="Verdana"/>
                <w:color w:val="000000"/>
                <w:sz w:val="17"/>
                <w:szCs w:val="17"/>
              </w:rPr>
            </w:pPr>
          </w:p>
        </w:tc>
        <w:tc>
          <w:tcPr>
            <w:tcW w:w="0" w:type="auto"/>
            <w:vAlign w:val="center"/>
            <w:hideMark/>
          </w:tcPr>
          <w:p w:rsidR="009D544B" w:rsidRDefault="009D544B">
            <w:pPr>
              <w:jc w:val="center"/>
              <w:rPr>
                <w:rFonts w:ascii="Verdana" w:hAnsi="Verdana"/>
                <w:color w:val="000000"/>
                <w:sz w:val="17"/>
                <w:szCs w:val="17"/>
              </w:rPr>
            </w:pPr>
            <w:r>
              <w:rPr>
                <w:rFonts w:ascii="Verdana" w:hAnsi="Verdana"/>
                <w:color w:val="000000"/>
                <w:sz w:val="17"/>
                <w:szCs w:val="17"/>
              </w:rPr>
              <w:t>ustanowienia dynamicznego systemu zakupów (DSZ)</w:t>
            </w:r>
          </w:p>
        </w:tc>
      </w:tr>
    </w:tbl>
    <w:p w:rsidR="009D544B" w:rsidRDefault="009D544B" w:rsidP="009D544B">
      <w:pPr>
        <w:pStyle w:val="khtitle"/>
        <w:spacing w:line="400" w:lineRule="atLeast"/>
        <w:rPr>
          <w:rFonts w:ascii="Arial CE" w:hAnsi="Arial CE" w:cs="Arial CE"/>
        </w:rPr>
      </w:pPr>
      <w:r>
        <w:rPr>
          <w:rFonts w:ascii="Arial CE" w:hAnsi="Arial CE" w:cs="Arial CE"/>
        </w:rPr>
        <w:t>SEKCJA I: ZAMAWIAJĄCY</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 1) NAZWA I ADRES:</w:t>
      </w:r>
      <w:r>
        <w:rPr>
          <w:rFonts w:ascii="Arial CE" w:hAnsi="Arial CE" w:cs="Arial CE"/>
          <w:sz w:val="20"/>
          <w:szCs w:val="20"/>
        </w:rPr>
        <w:t xml:space="preserve"> Gmina Przytyk , ul. Zachęta 57, 26-650 Przytyk, woj. mazowieckie, tel. 048 6180095 w. 35, faks 048 6180087.</w:t>
      </w:r>
    </w:p>
    <w:p w:rsidR="009D544B" w:rsidRDefault="009D544B" w:rsidP="009D544B">
      <w:pPr>
        <w:numPr>
          <w:ilvl w:val="0"/>
          <w:numId w:val="1"/>
        </w:numPr>
        <w:spacing w:before="100" w:beforeAutospacing="1" w:after="100" w:afterAutospacing="1" w:line="400" w:lineRule="atLeast"/>
        <w:ind w:left="450"/>
        <w:rPr>
          <w:rFonts w:ascii="Arial CE" w:hAnsi="Arial CE" w:cs="Arial CE"/>
          <w:sz w:val="20"/>
          <w:szCs w:val="20"/>
        </w:rPr>
      </w:pPr>
      <w:r>
        <w:rPr>
          <w:rFonts w:ascii="Arial CE" w:hAnsi="Arial CE" w:cs="Arial CE"/>
          <w:b/>
          <w:bCs/>
          <w:sz w:val="20"/>
          <w:szCs w:val="20"/>
        </w:rPr>
        <w:t>Adres strony internetowej zamawiającego:</w:t>
      </w:r>
      <w:r>
        <w:rPr>
          <w:rFonts w:ascii="Arial CE" w:hAnsi="Arial CE" w:cs="Arial CE"/>
          <w:sz w:val="20"/>
          <w:szCs w:val="20"/>
        </w:rPr>
        <w:t xml:space="preserve"> www.bip.przytyk.pl</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 2) RODZAJ ZAMAWIAJĄCEGO:</w:t>
      </w:r>
      <w:r>
        <w:rPr>
          <w:rFonts w:ascii="Arial CE" w:hAnsi="Arial CE" w:cs="Arial CE"/>
          <w:sz w:val="20"/>
          <w:szCs w:val="20"/>
        </w:rPr>
        <w:t xml:space="preserve"> Administracja samorządowa.</w:t>
      </w:r>
    </w:p>
    <w:p w:rsidR="009D544B" w:rsidRDefault="009D544B" w:rsidP="009D544B">
      <w:pPr>
        <w:pStyle w:val="khtitle"/>
        <w:spacing w:line="400" w:lineRule="atLeast"/>
        <w:rPr>
          <w:rFonts w:ascii="Arial CE" w:hAnsi="Arial CE" w:cs="Arial CE"/>
        </w:rPr>
      </w:pPr>
      <w:bookmarkStart w:id="0" w:name="_GoBack"/>
      <w:bookmarkEnd w:id="0"/>
      <w:r>
        <w:rPr>
          <w:rFonts w:ascii="Arial CE" w:hAnsi="Arial CE" w:cs="Arial CE"/>
        </w:rPr>
        <w:t>SEKCJA II: PRZEDMIOT ZAMÓWIENIA</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II.1) OKREŚLENIE PRZEDMIOTU ZAMÓWIENIA</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II.1.1) Nazwa nadana zamówieniu przez zamawiającego:</w:t>
      </w:r>
      <w:r>
        <w:rPr>
          <w:rFonts w:ascii="Arial CE" w:hAnsi="Arial CE" w:cs="Arial CE"/>
          <w:sz w:val="20"/>
          <w:szCs w:val="20"/>
        </w:rPr>
        <w:t xml:space="preserve"> Dostawa nowego ciągnika z osprzętem w postaci ładowacza czołowego oraz pługa do odśnieżania..</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II.1.2) Rodzaj zamówienia:</w:t>
      </w:r>
      <w:r>
        <w:rPr>
          <w:rFonts w:ascii="Arial CE" w:hAnsi="Arial CE" w:cs="Arial CE"/>
          <w:sz w:val="20"/>
          <w:szCs w:val="20"/>
        </w:rPr>
        <w:t xml:space="preserve"> dostawy.</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II.1.4) Określenie przedmiotu oraz wielkości lub zakresu zamówienia:</w:t>
      </w:r>
      <w:r>
        <w:rPr>
          <w:rFonts w:ascii="Arial CE" w:hAnsi="Arial CE" w:cs="Arial CE"/>
          <w:sz w:val="20"/>
          <w:szCs w:val="20"/>
        </w:rPr>
        <w:t xml:space="preserve"> Zamówienie obejmuje dostawę: Dostawa nowego ciągnika z osprzętem w postaci ładowacza czołowego oraz pługu do odśnieżania. 1. Ciągnik rolniczy 1. Ciągnik fabrycznie nowy, w pełni sprawny gotowy do eksploatacji, wolny od wad prawnych rok produkcji 2015. 2. dopuszczony do pracy w Polsce i w krajach Unii Europejskiej na podstawie świadectwa homologacji krajowej lub wspólnoty europejskiej ( do oferty należy dołączyć wyciąg ze świadectwa, oraz certyfikacja CE). 3. Spełnia wymagania maszyny dopuszczonej do poruszania się po drogach publicznych zgodnie z </w:t>
      </w:r>
      <w:proofErr w:type="spellStart"/>
      <w:r>
        <w:rPr>
          <w:rFonts w:ascii="Arial CE" w:hAnsi="Arial CE" w:cs="Arial CE"/>
          <w:sz w:val="20"/>
          <w:szCs w:val="20"/>
        </w:rPr>
        <w:t>obowiązu-jącymi</w:t>
      </w:r>
      <w:proofErr w:type="spellEnd"/>
      <w:r>
        <w:rPr>
          <w:rFonts w:ascii="Arial CE" w:hAnsi="Arial CE" w:cs="Arial CE"/>
          <w:sz w:val="20"/>
          <w:szCs w:val="20"/>
        </w:rPr>
        <w:t xml:space="preserve"> </w:t>
      </w:r>
      <w:r>
        <w:rPr>
          <w:rFonts w:ascii="Arial CE" w:hAnsi="Arial CE" w:cs="Arial CE"/>
          <w:sz w:val="20"/>
          <w:szCs w:val="20"/>
        </w:rPr>
        <w:lastRenderedPageBreak/>
        <w:t xml:space="preserve">przepisami ustawy Prawo o ruchu drogowym. Główne parametry techniczne: 1. sprzęt fabrycznie nowy -rok produkcji 2015 2. moc 80-90KM 3. silnik o pojemności 3350-3450cm3 4. silnik spełniający normy spalin </w:t>
      </w:r>
      <w:proofErr w:type="spellStart"/>
      <w:r>
        <w:rPr>
          <w:rFonts w:ascii="Arial CE" w:hAnsi="Arial CE" w:cs="Arial CE"/>
          <w:sz w:val="20"/>
          <w:szCs w:val="20"/>
        </w:rPr>
        <w:t>Tier</w:t>
      </w:r>
      <w:proofErr w:type="spellEnd"/>
      <w:r>
        <w:rPr>
          <w:rFonts w:ascii="Arial CE" w:hAnsi="Arial CE" w:cs="Arial CE"/>
          <w:sz w:val="20"/>
          <w:szCs w:val="20"/>
        </w:rPr>
        <w:t xml:space="preserve"> 4A 5. silnik chłodzony cieczą 6. układ napędowy 6.1. Napęd na cztery koła 4x4 6.2. Sprzęgło sterowane hydraulicznie 6.3. Skrzynia biegów zsynchronizowana min 12 P+12 Tył 6.4. Blokada mechanizmu różnicowego 7. układ hamulcowy i kierowniczy 7.1. Hamulce zintegrowane na 4 koła 7.2. Hamulec postojowy niezależny 7.3. Hamulec przyczepy pneumatyczny 1 i 2 obwody 7.4. Wspomaganie kierowniczy 7.5. Układ kierowniczy z regulowaną kolumną kierownicy jednopłaszczyznowo 8. </w:t>
      </w:r>
      <w:proofErr w:type="spellStart"/>
      <w:r>
        <w:rPr>
          <w:rFonts w:ascii="Arial CE" w:hAnsi="Arial CE" w:cs="Arial CE"/>
          <w:sz w:val="20"/>
          <w:szCs w:val="20"/>
        </w:rPr>
        <w:t>W.o.m</w:t>
      </w:r>
      <w:proofErr w:type="spellEnd"/>
      <w:r>
        <w:rPr>
          <w:rFonts w:ascii="Arial CE" w:hAnsi="Arial CE" w:cs="Arial CE"/>
          <w:sz w:val="20"/>
          <w:szCs w:val="20"/>
        </w:rPr>
        <w:t xml:space="preserve"> przód prędkość 1000 </w:t>
      </w:r>
      <w:proofErr w:type="spellStart"/>
      <w:r>
        <w:rPr>
          <w:rFonts w:ascii="Arial CE" w:hAnsi="Arial CE" w:cs="Arial CE"/>
          <w:sz w:val="20"/>
          <w:szCs w:val="20"/>
        </w:rPr>
        <w:t>obr</w:t>
      </w:r>
      <w:proofErr w:type="spellEnd"/>
      <w:r>
        <w:rPr>
          <w:rFonts w:ascii="Arial CE" w:hAnsi="Arial CE" w:cs="Arial CE"/>
          <w:sz w:val="20"/>
          <w:szCs w:val="20"/>
        </w:rPr>
        <w:t xml:space="preserve">-min sterowany elektrycznie 9. </w:t>
      </w:r>
      <w:proofErr w:type="spellStart"/>
      <w:r>
        <w:rPr>
          <w:rFonts w:ascii="Arial CE" w:hAnsi="Arial CE" w:cs="Arial CE"/>
          <w:sz w:val="20"/>
          <w:szCs w:val="20"/>
        </w:rPr>
        <w:t>W.o.m</w:t>
      </w:r>
      <w:proofErr w:type="spellEnd"/>
      <w:r>
        <w:rPr>
          <w:rFonts w:ascii="Arial CE" w:hAnsi="Arial CE" w:cs="Arial CE"/>
          <w:sz w:val="20"/>
          <w:szCs w:val="20"/>
        </w:rPr>
        <w:t xml:space="preserve"> tył niezależny sterowany mechanicznie o prędkościach 540-540E 10. Tuz tył hydrauliczny sterowany mechanicznie o udźwigu 3400-3500 11. Tuz przedni udźwig 2400-2500 kg z dwoma siłownikami podwójnego działania z akumulatorem zintegrowany z ładowaczem czołowym z wyprowadzoną hydrauliką i elektryką sterowana z kabiny ciągnika 12. wydatek hydrauliki 80-95L-min łączny 13. kabina dwumiejscowa wyposażona min: ogrzewanie, klimatyzacje, regulowany fotel, szyberdach 14. trzy rozdzielacze hydrauliczne 15. dwa zaczepy transportowe ze sworzniami 16. lampa wysyłające żółte sygnały błyskowe z napisem Służba Drogowa widziana w zakresie 360 stopni 17. koła 16,9 r34 tył przód 360 r24 18. obciążniki przednie 8 szt. po 44-46kg zamontowane na przedni TUZ 19. obciążniki tylne 6 szt. po 48- 50kg 2.Ładowacz czołowy 1. sprzęt fabrycznie nowy rok produkcji 2014 - 2015 2. siła udźwigu w górnym punkcie obrotu 1850-1870 kg, siła udźwigu w dolnym punkcie obrotu 2480-2490kg,maksymalna wysokość unoszenia 3720-3760 mm 3. kryte przewody, szufla o szerokości 2,0m ze stali drobnoziarnistej wzmacniana, mocowanie Euro, widły do palet o długości 1200mm ramy ładowacza zintegrowane z przednim Tuz 4. ciężar ładowacza bez osprzętu 460-485kg 3.Pług do odśnieżania 1. sprzęt fabrycznie nowy rok produkcji 2015 2. cztery ustalone pozycje robocze 3. masa nie mniej niż 595-630 kg 4. szerokość robocza (mm) od 2700-2800 (lemiesze gumowe) pod kątem 30 stopni 2490 mm 5. zasilanie elektryczne 12V 6. zasilanie hydrauliczne (</w:t>
      </w:r>
      <w:proofErr w:type="spellStart"/>
      <w:r>
        <w:rPr>
          <w:rFonts w:ascii="Arial CE" w:hAnsi="Arial CE" w:cs="Arial CE"/>
          <w:sz w:val="20"/>
          <w:szCs w:val="20"/>
        </w:rPr>
        <w:t>MPa</w:t>
      </w:r>
      <w:proofErr w:type="spellEnd"/>
      <w:r>
        <w:rPr>
          <w:rFonts w:ascii="Arial CE" w:hAnsi="Arial CE" w:cs="Arial CE"/>
          <w:sz w:val="20"/>
          <w:szCs w:val="20"/>
        </w:rPr>
        <w:t xml:space="preserve">) 16-20 7. prędkość robocza max 10 Km/h 8. wysokość robocza (mm) od 820 do 850 9. instalacja oświetleniowa i dodatkowe odblaskowe obrzeża boczne 10. mocowanie na przedni Tuz ciągnika 11. zapotrzebowanie mocy min 80 KM Wszystkie wyżej wymienione urządzenia mają posiadać pisemną gwarancję na 24 miesiące oraz certyfikaty bezpieczeństwa CE (deklaracje zgodności). Oferta musi zawierać lokalizację miejsc napraw w ramach gwarancji przedmiotu zamówienia w autoryzowanym serwisie producenta zlokalizowanym w odległości nie większej niż 5 km od Przytyka. Wykonawca dostarczy przedmiot zamówienia do siedziby Gminy Przytyk, 26-650 Przytyk, ul. Zachęta 57. Do przedmiotu zamówienia Wykonawca zobowiązany jest dostarczyć dokumentację techniczną, instrukcję </w:t>
      </w:r>
      <w:proofErr w:type="spellStart"/>
      <w:r>
        <w:rPr>
          <w:rFonts w:ascii="Arial CE" w:hAnsi="Arial CE" w:cs="Arial CE"/>
          <w:sz w:val="20"/>
          <w:szCs w:val="20"/>
        </w:rPr>
        <w:t>ob</w:t>
      </w:r>
      <w:proofErr w:type="spellEnd"/>
      <w:r>
        <w:rPr>
          <w:rFonts w:ascii="Arial CE" w:hAnsi="Arial CE" w:cs="Arial CE"/>
          <w:sz w:val="20"/>
          <w:szCs w:val="20"/>
        </w:rPr>
        <w:t xml:space="preserve">-sługi, katalog części osprzętu w języku polskim oraz części składowych wyposażenia, kartę gwarancyjną w </w:t>
      </w:r>
      <w:proofErr w:type="spellStart"/>
      <w:r>
        <w:rPr>
          <w:rFonts w:ascii="Arial CE" w:hAnsi="Arial CE" w:cs="Arial CE"/>
          <w:sz w:val="20"/>
          <w:szCs w:val="20"/>
        </w:rPr>
        <w:t>ję-zyku</w:t>
      </w:r>
      <w:proofErr w:type="spellEnd"/>
      <w:r>
        <w:rPr>
          <w:rFonts w:ascii="Arial CE" w:hAnsi="Arial CE" w:cs="Arial CE"/>
          <w:sz w:val="20"/>
          <w:szCs w:val="20"/>
        </w:rPr>
        <w:t xml:space="preserve"> polskim oraz wszystkie dokumenty niezbędne do rejestracji pojazdu. W ramach zamówienia dostawca przeszkoli </w:t>
      </w:r>
      <w:r>
        <w:rPr>
          <w:rFonts w:ascii="Arial CE" w:hAnsi="Arial CE" w:cs="Arial CE"/>
          <w:sz w:val="20"/>
          <w:szCs w:val="20"/>
        </w:rPr>
        <w:lastRenderedPageBreak/>
        <w:t>dwóch wskazanych przez zamawianego pracowników w zakresie obsługi i konserwacji sprzętu będącego przedmiotem zamówienia. Zapłata za przedmiot zamówienia zostanie dokonana przelewem bankowym z terminem płatności do 30 dni od daty otrzymania faktury..</w:t>
      </w:r>
    </w:p>
    <w:p w:rsidR="009D544B" w:rsidRDefault="009D544B" w:rsidP="009D544B">
      <w:pPr>
        <w:pStyle w:val="NormalnyWeb"/>
        <w:spacing w:line="400" w:lineRule="atLeast"/>
        <w:rPr>
          <w:rFonts w:ascii="Arial CE" w:hAnsi="Arial CE" w:cs="Arial CE"/>
          <w:b/>
          <w:bCs/>
          <w:sz w:val="20"/>
          <w:szCs w:val="20"/>
        </w:rPr>
      </w:pPr>
      <w:r>
        <w:rPr>
          <w:rFonts w:ascii="Arial CE" w:hAnsi="Arial CE" w:cs="Arial CE"/>
          <w:b/>
          <w:bCs/>
          <w:sz w:val="20"/>
          <w:szCs w:val="20"/>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9D544B" w:rsidTr="009D544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D544B" w:rsidRDefault="009D544B">
            <w:pPr>
              <w:jc w:val="center"/>
              <w:rPr>
                <w:rFonts w:ascii="Verdana" w:hAnsi="Verdana"/>
                <w:color w:val="000000"/>
                <w:sz w:val="17"/>
                <w:szCs w:val="17"/>
              </w:rPr>
            </w:pPr>
            <w:r>
              <w:rPr>
                <w:rFonts w:ascii="Verdana" w:hAnsi="Verdana"/>
                <w:b/>
                <w:bCs/>
                <w:color w:val="000000"/>
                <w:sz w:val="17"/>
                <w:szCs w:val="17"/>
              </w:rPr>
              <w:t> </w:t>
            </w:r>
          </w:p>
        </w:tc>
        <w:tc>
          <w:tcPr>
            <w:tcW w:w="0" w:type="auto"/>
            <w:vAlign w:val="center"/>
            <w:hideMark/>
          </w:tcPr>
          <w:p w:rsidR="009D544B" w:rsidRDefault="009D544B">
            <w:pPr>
              <w:jc w:val="center"/>
              <w:rPr>
                <w:rFonts w:ascii="Verdana" w:hAnsi="Verdana"/>
                <w:color w:val="000000"/>
                <w:sz w:val="17"/>
                <w:szCs w:val="17"/>
              </w:rPr>
            </w:pPr>
            <w:r>
              <w:rPr>
                <w:rFonts w:ascii="Verdana" w:hAnsi="Verdana"/>
                <w:b/>
                <w:bCs/>
                <w:color w:val="000000"/>
                <w:sz w:val="17"/>
                <w:szCs w:val="17"/>
              </w:rPr>
              <w:t>przewiduje się udzielenie zamówień uzupełniających</w:t>
            </w:r>
          </w:p>
        </w:tc>
      </w:tr>
    </w:tbl>
    <w:p w:rsidR="009D544B" w:rsidRPr="009D544B" w:rsidRDefault="009D544B" w:rsidP="009D544B">
      <w:pPr>
        <w:numPr>
          <w:ilvl w:val="0"/>
          <w:numId w:val="2"/>
        </w:numPr>
        <w:spacing w:before="100" w:beforeAutospacing="1" w:after="100" w:afterAutospacing="1" w:line="400" w:lineRule="atLeast"/>
        <w:ind w:left="450"/>
        <w:rPr>
          <w:rFonts w:ascii="Arial CE" w:hAnsi="Arial CE" w:cs="Arial CE"/>
          <w:sz w:val="20"/>
          <w:szCs w:val="20"/>
        </w:rPr>
      </w:pPr>
      <w:r>
        <w:rPr>
          <w:rFonts w:ascii="Arial CE" w:hAnsi="Arial CE" w:cs="Arial CE"/>
          <w:b/>
          <w:bCs/>
          <w:sz w:val="20"/>
          <w:szCs w:val="20"/>
        </w:rPr>
        <w:t>Określenie przedmiotu oraz wielkości lub zakresu zamówień uzupełniających</w:t>
      </w:r>
      <w:r>
        <w:rPr>
          <w:rFonts w:ascii="Arial CE" w:hAnsi="Arial CE" w:cs="Arial CE"/>
          <w:sz w:val="20"/>
          <w:szCs w:val="20"/>
        </w:rPr>
        <w:t xml:space="preserve"> </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II.1.6) Wspólny Słownik Zamówień (CPV):</w:t>
      </w:r>
      <w:r>
        <w:rPr>
          <w:rFonts w:ascii="Arial CE" w:hAnsi="Arial CE" w:cs="Arial CE"/>
          <w:sz w:val="20"/>
          <w:szCs w:val="20"/>
        </w:rPr>
        <w:t xml:space="preserve"> 16.70.00.00-2, 43.25.00.00-0, 43.31.31.00-1.</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II.1.7) Czy dopuszcza się złożenie oferty częściowej:</w:t>
      </w:r>
      <w:r>
        <w:rPr>
          <w:rFonts w:ascii="Arial CE" w:hAnsi="Arial CE" w:cs="Arial CE"/>
          <w:sz w:val="20"/>
          <w:szCs w:val="20"/>
        </w:rPr>
        <w:t xml:space="preserve"> nie.</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II.1.8) Czy dopuszcza się złożenie oferty wariantowej:</w:t>
      </w:r>
      <w:r>
        <w:rPr>
          <w:rFonts w:ascii="Arial CE" w:hAnsi="Arial CE" w:cs="Arial CE"/>
          <w:sz w:val="20"/>
          <w:szCs w:val="20"/>
        </w:rPr>
        <w:t xml:space="preserve"> nie.</w:t>
      </w:r>
    </w:p>
    <w:p w:rsidR="009D544B" w:rsidRDefault="009D544B" w:rsidP="009D544B">
      <w:pPr>
        <w:spacing w:line="400" w:lineRule="atLeast"/>
        <w:rPr>
          <w:rFonts w:ascii="Arial CE" w:hAnsi="Arial CE" w:cs="Arial CE"/>
          <w:sz w:val="20"/>
          <w:szCs w:val="20"/>
        </w:rPr>
      </w:pP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II.2) CZAS TRWANIA ZAMÓWIENIA LUB TERMIN WYKONANIA:</w:t>
      </w:r>
      <w:r>
        <w:rPr>
          <w:rFonts w:ascii="Arial CE" w:hAnsi="Arial CE" w:cs="Arial CE"/>
          <w:sz w:val="20"/>
          <w:szCs w:val="20"/>
        </w:rPr>
        <w:t xml:space="preserve"> Zakończenie: 10.12.2015.</w:t>
      </w:r>
    </w:p>
    <w:p w:rsidR="009D544B" w:rsidRDefault="009D544B" w:rsidP="009D544B">
      <w:pPr>
        <w:pStyle w:val="khtitle"/>
        <w:spacing w:line="400" w:lineRule="atLeast"/>
        <w:rPr>
          <w:rFonts w:ascii="Arial CE" w:hAnsi="Arial CE" w:cs="Arial CE"/>
        </w:rPr>
      </w:pPr>
      <w:r>
        <w:rPr>
          <w:rFonts w:ascii="Arial CE" w:hAnsi="Arial CE" w:cs="Arial CE"/>
        </w:rPr>
        <w:t>SEKCJA III: INFORMACJE O CHARAKTERZE PRAWNYM, EKONOMICZNYM, FINANSOWYM I TECHNICZNYM</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III.1) WADIUM</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Informacja na temat wadium:</w:t>
      </w:r>
      <w:r>
        <w:rPr>
          <w:rFonts w:ascii="Arial CE" w:hAnsi="Arial CE" w:cs="Arial CE"/>
          <w:sz w:val="20"/>
          <w:szCs w:val="20"/>
        </w:rPr>
        <w:t xml:space="preserve"> Wykonawca zapewni jako część swojej oferty wadium w wysokości 5 000,00 PLN (słownie: pięć tysięcy złotych).</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III.2) ZALICZKI</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III.3) WARUNKI UDZIAŁU W POSTĘPOWANIU ORAZ OPIS SPOSOBU DOKONYWANIA OCENY SPEŁNIANIA TYCH WARUNKÓW</w:t>
      </w:r>
    </w:p>
    <w:p w:rsidR="009D544B" w:rsidRDefault="009D544B" w:rsidP="009D544B">
      <w:pPr>
        <w:pStyle w:val="NormalnyWeb"/>
        <w:numPr>
          <w:ilvl w:val="0"/>
          <w:numId w:val="3"/>
        </w:numPr>
        <w:spacing w:line="400" w:lineRule="atLeast"/>
        <w:ind w:left="675"/>
        <w:rPr>
          <w:rFonts w:ascii="Arial CE" w:hAnsi="Arial CE" w:cs="Arial CE"/>
          <w:sz w:val="20"/>
          <w:szCs w:val="20"/>
        </w:rPr>
      </w:pPr>
      <w:r>
        <w:rPr>
          <w:rFonts w:ascii="Arial CE" w:hAnsi="Arial CE" w:cs="Arial CE"/>
          <w:b/>
          <w:bCs/>
          <w:sz w:val="20"/>
          <w:szCs w:val="20"/>
        </w:rPr>
        <w:t>III. 3.1) Uprawnienia do wykonywania określonej działalności lub czynności, jeżeli przepisy prawa nakładają obowiązek ich posiadania</w:t>
      </w:r>
    </w:p>
    <w:p w:rsidR="009D544B" w:rsidRDefault="009D544B" w:rsidP="009D544B">
      <w:pPr>
        <w:pStyle w:val="NormalnyWeb"/>
        <w:spacing w:line="400" w:lineRule="atLeast"/>
        <w:ind w:left="675"/>
        <w:rPr>
          <w:rFonts w:ascii="Arial CE" w:hAnsi="Arial CE" w:cs="Arial CE"/>
          <w:sz w:val="20"/>
          <w:szCs w:val="20"/>
        </w:rPr>
      </w:pPr>
      <w:r>
        <w:rPr>
          <w:rFonts w:ascii="Arial CE" w:hAnsi="Arial CE" w:cs="Arial CE"/>
          <w:b/>
          <w:bCs/>
          <w:sz w:val="20"/>
          <w:szCs w:val="20"/>
        </w:rPr>
        <w:t>Opis sposobu dokonywania oceny spełniania tego warunku</w:t>
      </w:r>
    </w:p>
    <w:p w:rsidR="009D544B" w:rsidRDefault="009D544B" w:rsidP="009D544B">
      <w:pPr>
        <w:pStyle w:val="NormalnyWeb"/>
        <w:numPr>
          <w:ilvl w:val="1"/>
          <w:numId w:val="3"/>
        </w:numPr>
        <w:spacing w:line="400" w:lineRule="atLeast"/>
        <w:ind w:left="1125"/>
        <w:rPr>
          <w:rFonts w:ascii="Arial CE" w:hAnsi="Arial CE" w:cs="Arial CE"/>
          <w:sz w:val="20"/>
          <w:szCs w:val="20"/>
        </w:rPr>
      </w:pPr>
      <w:r>
        <w:rPr>
          <w:rFonts w:ascii="Arial CE" w:hAnsi="Arial CE" w:cs="Arial CE"/>
          <w:sz w:val="20"/>
          <w:szCs w:val="20"/>
        </w:rPr>
        <w:t xml:space="preserve">Zamawiający nie wyznacza szczególnego warunku w tym zakresie. Ocena spełnienia warunku nastąpi na podstawie złożonego oświadczenia w zakresie art. 22 ust. 1 ustawy </w:t>
      </w:r>
      <w:proofErr w:type="spellStart"/>
      <w:r>
        <w:rPr>
          <w:rFonts w:ascii="Arial CE" w:hAnsi="Arial CE" w:cs="Arial CE"/>
          <w:sz w:val="20"/>
          <w:szCs w:val="20"/>
        </w:rPr>
        <w:t>Pzp</w:t>
      </w:r>
      <w:proofErr w:type="spellEnd"/>
      <w:r>
        <w:rPr>
          <w:rFonts w:ascii="Arial CE" w:hAnsi="Arial CE" w:cs="Arial CE"/>
          <w:sz w:val="20"/>
          <w:szCs w:val="20"/>
        </w:rPr>
        <w:t>.</w:t>
      </w:r>
    </w:p>
    <w:p w:rsidR="009D544B" w:rsidRDefault="009D544B" w:rsidP="009D544B">
      <w:pPr>
        <w:pStyle w:val="NormalnyWeb"/>
        <w:numPr>
          <w:ilvl w:val="0"/>
          <w:numId w:val="3"/>
        </w:numPr>
        <w:spacing w:line="400" w:lineRule="atLeast"/>
        <w:ind w:left="675"/>
        <w:rPr>
          <w:rFonts w:ascii="Arial CE" w:hAnsi="Arial CE" w:cs="Arial CE"/>
          <w:sz w:val="20"/>
          <w:szCs w:val="20"/>
        </w:rPr>
      </w:pPr>
      <w:r>
        <w:rPr>
          <w:rFonts w:ascii="Arial CE" w:hAnsi="Arial CE" w:cs="Arial CE"/>
          <w:b/>
          <w:bCs/>
          <w:sz w:val="20"/>
          <w:szCs w:val="20"/>
        </w:rPr>
        <w:t>III.3.2) Wiedza i doświadczenie</w:t>
      </w:r>
    </w:p>
    <w:p w:rsidR="009D544B" w:rsidRDefault="009D544B" w:rsidP="009D544B">
      <w:pPr>
        <w:pStyle w:val="NormalnyWeb"/>
        <w:spacing w:line="400" w:lineRule="atLeast"/>
        <w:ind w:left="675"/>
        <w:rPr>
          <w:rFonts w:ascii="Arial CE" w:hAnsi="Arial CE" w:cs="Arial CE"/>
          <w:sz w:val="20"/>
          <w:szCs w:val="20"/>
        </w:rPr>
      </w:pPr>
      <w:r>
        <w:rPr>
          <w:rFonts w:ascii="Arial CE" w:hAnsi="Arial CE" w:cs="Arial CE"/>
          <w:b/>
          <w:bCs/>
          <w:sz w:val="20"/>
          <w:szCs w:val="20"/>
        </w:rPr>
        <w:t>Opis sposobu dokonywania oceny spełniania tego warunku</w:t>
      </w:r>
    </w:p>
    <w:p w:rsidR="009D544B" w:rsidRDefault="009D544B" w:rsidP="009D544B">
      <w:pPr>
        <w:pStyle w:val="NormalnyWeb"/>
        <w:numPr>
          <w:ilvl w:val="1"/>
          <w:numId w:val="3"/>
        </w:numPr>
        <w:spacing w:line="400" w:lineRule="atLeast"/>
        <w:ind w:left="1125"/>
        <w:rPr>
          <w:rFonts w:ascii="Arial CE" w:hAnsi="Arial CE" w:cs="Arial CE"/>
          <w:sz w:val="20"/>
          <w:szCs w:val="20"/>
        </w:rPr>
      </w:pPr>
      <w:r>
        <w:rPr>
          <w:rFonts w:ascii="Arial CE" w:hAnsi="Arial CE" w:cs="Arial CE"/>
          <w:sz w:val="20"/>
          <w:szCs w:val="20"/>
        </w:rPr>
        <w:t xml:space="preserve">Zamawiający nie wyznacza szczególnego warunku w tym zakresie. Ocena spełnienia warunku nastąpi na podstawie złożonego oświadczenia w zakresie art. 22 ust. 1 ustawy </w:t>
      </w:r>
      <w:proofErr w:type="spellStart"/>
      <w:r>
        <w:rPr>
          <w:rFonts w:ascii="Arial CE" w:hAnsi="Arial CE" w:cs="Arial CE"/>
          <w:sz w:val="20"/>
          <w:szCs w:val="20"/>
        </w:rPr>
        <w:t>Pzp</w:t>
      </w:r>
      <w:proofErr w:type="spellEnd"/>
      <w:r>
        <w:rPr>
          <w:rFonts w:ascii="Arial CE" w:hAnsi="Arial CE" w:cs="Arial CE"/>
          <w:sz w:val="20"/>
          <w:szCs w:val="20"/>
        </w:rPr>
        <w:t>.</w:t>
      </w:r>
    </w:p>
    <w:p w:rsidR="009D544B" w:rsidRDefault="009D544B" w:rsidP="009D544B">
      <w:pPr>
        <w:pStyle w:val="NormalnyWeb"/>
        <w:numPr>
          <w:ilvl w:val="0"/>
          <w:numId w:val="3"/>
        </w:numPr>
        <w:spacing w:line="400" w:lineRule="atLeast"/>
        <w:ind w:left="675"/>
        <w:rPr>
          <w:rFonts w:ascii="Arial CE" w:hAnsi="Arial CE" w:cs="Arial CE"/>
          <w:sz w:val="20"/>
          <w:szCs w:val="20"/>
        </w:rPr>
      </w:pPr>
      <w:r>
        <w:rPr>
          <w:rFonts w:ascii="Arial CE" w:hAnsi="Arial CE" w:cs="Arial CE"/>
          <w:b/>
          <w:bCs/>
          <w:sz w:val="20"/>
          <w:szCs w:val="20"/>
        </w:rPr>
        <w:t>III.3.3) Potencjał techniczny</w:t>
      </w:r>
    </w:p>
    <w:p w:rsidR="009D544B" w:rsidRDefault="009D544B" w:rsidP="009D544B">
      <w:pPr>
        <w:pStyle w:val="NormalnyWeb"/>
        <w:spacing w:line="400" w:lineRule="atLeast"/>
        <w:ind w:left="675"/>
        <w:rPr>
          <w:rFonts w:ascii="Arial CE" w:hAnsi="Arial CE" w:cs="Arial CE"/>
          <w:sz w:val="20"/>
          <w:szCs w:val="20"/>
        </w:rPr>
      </w:pPr>
      <w:r>
        <w:rPr>
          <w:rFonts w:ascii="Arial CE" w:hAnsi="Arial CE" w:cs="Arial CE"/>
          <w:b/>
          <w:bCs/>
          <w:sz w:val="20"/>
          <w:szCs w:val="20"/>
        </w:rPr>
        <w:t>Opis sposobu dokonywania oceny spełniania tego warunku</w:t>
      </w:r>
    </w:p>
    <w:p w:rsidR="009D544B" w:rsidRDefault="009D544B" w:rsidP="009D544B">
      <w:pPr>
        <w:pStyle w:val="NormalnyWeb"/>
        <w:numPr>
          <w:ilvl w:val="1"/>
          <w:numId w:val="3"/>
        </w:numPr>
        <w:spacing w:line="400" w:lineRule="atLeast"/>
        <w:ind w:left="1125"/>
        <w:rPr>
          <w:rFonts w:ascii="Arial CE" w:hAnsi="Arial CE" w:cs="Arial CE"/>
          <w:sz w:val="20"/>
          <w:szCs w:val="20"/>
        </w:rPr>
      </w:pPr>
      <w:r>
        <w:rPr>
          <w:rFonts w:ascii="Arial CE" w:hAnsi="Arial CE" w:cs="Arial CE"/>
          <w:sz w:val="20"/>
          <w:szCs w:val="20"/>
        </w:rPr>
        <w:lastRenderedPageBreak/>
        <w:t xml:space="preserve">Zamawiający nie wyznacza szczególnego warunku w tym zakresie. Ocena spełnienia warunku nastąpi na podstawie złożonego oświadczenia w zakresie art. 22 ust. 1 ustawy </w:t>
      </w:r>
      <w:proofErr w:type="spellStart"/>
      <w:r>
        <w:rPr>
          <w:rFonts w:ascii="Arial CE" w:hAnsi="Arial CE" w:cs="Arial CE"/>
          <w:sz w:val="20"/>
          <w:szCs w:val="20"/>
        </w:rPr>
        <w:t>Pzp</w:t>
      </w:r>
      <w:proofErr w:type="spellEnd"/>
      <w:r>
        <w:rPr>
          <w:rFonts w:ascii="Arial CE" w:hAnsi="Arial CE" w:cs="Arial CE"/>
          <w:sz w:val="20"/>
          <w:szCs w:val="20"/>
        </w:rPr>
        <w:t>.</w:t>
      </w:r>
    </w:p>
    <w:p w:rsidR="009D544B" w:rsidRDefault="009D544B" w:rsidP="009D544B">
      <w:pPr>
        <w:pStyle w:val="NormalnyWeb"/>
        <w:numPr>
          <w:ilvl w:val="0"/>
          <w:numId w:val="3"/>
        </w:numPr>
        <w:spacing w:line="400" w:lineRule="atLeast"/>
        <w:ind w:left="675"/>
        <w:rPr>
          <w:rFonts w:ascii="Arial CE" w:hAnsi="Arial CE" w:cs="Arial CE"/>
          <w:sz w:val="20"/>
          <w:szCs w:val="20"/>
        </w:rPr>
      </w:pPr>
      <w:r>
        <w:rPr>
          <w:rFonts w:ascii="Arial CE" w:hAnsi="Arial CE" w:cs="Arial CE"/>
          <w:b/>
          <w:bCs/>
          <w:sz w:val="20"/>
          <w:szCs w:val="20"/>
        </w:rPr>
        <w:t>III.3.4) Osoby zdolne do wykonania zamówienia</w:t>
      </w:r>
    </w:p>
    <w:p w:rsidR="009D544B" w:rsidRDefault="009D544B" w:rsidP="009D544B">
      <w:pPr>
        <w:pStyle w:val="NormalnyWeb"/>
        <w:spacing w:line="400" w:lineRule="atLeast"/>
        <w:ind w:left="675"/>
        <w:rPr>
          <w:rFonts w:ascii="Arial CE" w:hAnsi="Arial CE" w:cs="Arial CE"/>
          <w:sz w:val="20"/>
          <w:szCs w:val="20"/>
        </w:rPr>
      </w:pPr>
      <w:r>
        <w:rPr>
          <w:rFonts w:ascii="Arial CE" w:hAnsi="Arial CE" w:cs="Arial CE"/>
          <w:b/>
          <w:bCs/>
          <w:sz w:val="20"/>
          <w:szCs w:val="20"/>
        </w:rPr>
        <w:t>Opis sposobu dokonywania oceny spełniania tego warunku</w:t>
      </w:r>
    </w:p>
    <w:p w:rsidR="009D544B" w:rsidRDefault="009D544B" w:rsidP="009D544B">
      <w:pPr>
        <w:pStyle w:val="NormalnyWeb"/>
        <w:numPr>
          <w:ilvl w:val="1"/>
          <w:numId w:val="3"/>
        </w:numPr>
        <w:spacing w:line="400" w:lineRule="atLeast"/>
        <w:ind w:left="1125"/>
        <w:rPr>
          <w:rFonts w:ascii="Arial CE" w:hAnsi="Arial CE" w:cs="Arial CE"/>
          <w:sz w:val="20"/>
          <w:szCs w:val="20"/>
        </w:rPr>
      </w:pPr>
      <w:r>
        <w:rPr>
          <w:rFonts w:ascii="Arial CE" w:hAnsi="Arial CE" w:cs="Arial CE"/>
          <w:sz w:val="20"/>
          <w:szCs w:val="20"/>
        </w:rPr>
        <w:t xml:space="preserve">Zamawiający nie wyznacza szczególnego warunku w tym zakresie. Ocena spełnienia warunku nastąpi na podstawie złożonego oświadczenia w zakresie art. 22 ust. 1 ustawy </w:t>
      </w:r>
      <w:proofErr w:type="spellStart"/>
      <w:r>
        <w:rPr>
          <w:rFonts w:ascii="Arial CE" w:hAnsi="Arial CE" w:cs="Arial CE"/>
          <w:sz w:val="20"/>
          <w:szCs w:val="20"/>
        </w:rPr>
        <w:t>Pzp</w:t>
      </w:r>
      <w:proofErr w:type="spellEnd"/>
      <w:r>
        <w:rPr>
          <w:rFonts w:ascii="Arial CE" w:hAnsi="Arial CE" w:cs="Arial CE"/>
          <w:sz w:val="20"/>
          <w:szCs w:val="20"/>
        </w:rPr>
        <w:t>.</w:t>
      </w:r>
    </w:p>
    <w:p w:rsidR="009D544B" w:rsidRDefault="009D544B" w:rsidP="009D544B">
      <w:pPr>
        <w:pStyle w:val="NormalnyWeb"/>
        <w:numPr>
          <w:ilvl w:val="0"/>
          <w:numId w:val="3"/>
        </w:numPr>
        <w:spacing w:line="400" w:lineRule="atLeast"/>
        <w:ind w:left="675"/>
        <w:rPr>
          <w:rFonts w:ascii="Arial CE" w:hAnsi="Arial CE" w:cs="Arial CE"/>
          <w:sz w:val="20"/>
          <w:szCs w:val="20"/>
        </w:rPr>
      </w:pPr>
      <w:r>
        <w:rPr>
          <w:rFonts w:ascii="Arial CE" w:hAnsi="Arial CE" w:cs="Arial CE"/>
          <w:b/>
          <w:bCs/>
          <w:sz w:val="20"/>
          <w:szCs w:val="20"/>
        </w:rPr>
        <w:t>III.3.5) Sytuacja ekonomiczna i finansowa</w:t>
      </w:r>
    </w:p>
    <w:p w:rsidR="009D544B" w:rsidRDefault="009D544B" w:rsidP="009D544B">
      <w:pPr>
        <w:pStyle w:val="NormalnyWeb"/>
        <w:spacing w:line="400" w:lineRule="atLeast"/>
        <w:ind w:left="675"/>
        <w:rPr>
          <w:rFonts w:ascii="Arial CE" w:hAnsi="Arial CE" w:cs="Arial CE"/>
          <w:sz w:val="20"/>
          <w:szCs w:val="20"/>
        </w:rPr>
      </w:pPr>
      <w:r>
        <w:rPr>
          <w:rFonts w:ascii="Arial CE" w:hAnsi="Arial CE" w:cs="Arial CE"/>
          <w:b/>
          <w:bCs/>
          <w:sz w:val="20"/>
          <w:szCs w:val="20"/>
        </w:rPr>
        <w:t>Opis sposobu dokonywania oceny spełniania tego warunku</w:t>
      </w:r>
    </w:p>
    <w:p w:rsidR="009D544B" w:rsidRDefault="009D544B" w:rsidP="009D544B">
      <w:pPr>
        <w:pStyle w:val="NormalnyWeb"/>
        <w:numPr>
          <w:ilvl w:val="1"/>
          <w:numId w:val="3"/>
        </w:numPr>
        <w:spacing w:line="400" w:lineRule="atLeast"/>
        <w:ind w:left="1125"/>
        <w:rPr>
          <w:rFonts w:ascii="Arial CE" w:hAnsi="Arial CE" w:cs="Arial CE"/>
          <w:sz w:val="20"/>
          <w:szCs w:val="20"/>
        </w:rPr>
      </w:pPr>
      <w:r>
        <w:rPr>
          <w:rFonts w:ascii="Arial CE" w:hAnsi="Arial CE" w:cs="Arial CE"/>
          <w:sz w:val="20"/>
          <w:szCs w:val="20"/>
        </w:rPr>
        <w:t xml:space="preserve">Zamawiający nie wyznacza szczególnego warunku w tym zakresie. Ocena spełnienia warunku nastąpi na podstawie złożonego oświadczenia w zakresie art. 22 ust. 1 ustawy </w:t>
      </w:r>
      <w:proofErr w:type="spellStart"/>
      <w:r>
        <w:rPr>
          <w:rFonts w:ascii="Arial CE" w:hAnsi="Arial CE" w:cs="Arial CE"/>
          <w:sz w:val="20"/>
          <w:szCs w:val="20"/>
        </w:rPr>
        <w:t>Pzp</w:t>
      </w:r>
      <w:proofErr w:type="spellEnd"/>
      <w:r>
        <w:rPr>
          <w:rFonts w:ascii="Arial CE" w:hAnsi="Arial CE" w:cs="Arial CE"/>
          <w:sz w:val="20"/>
          <w:szCs w:val="20"/>
        </w:rPr>
        <w:t>.</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III.4) INFORMACJA O OŚWIADCZENIACH LUB DOKUMENTACH, JAKIE MAJĄ DOSTARCZYĆ WYKONAWCY W CELU POTWIERDZENIA SPEŁNIANIA WARUNKÓW UDZIAŁU W POSTĘPOWANIU ORAZ NIEPODLEGANIA WYKLUCZENIU NA PODSTAWIE ART. 24 UST. 1 USTAWY</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III.4.1) W zakresie wykazania spełniania przez wykonawcę warunków, o których mowa w art. 22 ust. 1 ustawy, oprócz oświadczenia o spełnianiu warunków udziału w postępowaniu należy przedłożyć:</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III.4.2) W zakresie potwierdzenia niepodlegania wykluczeniu na podstawie art. 24 ust. 1 ustawy, należy przedłożyć:</w:t>
      </w:r>
    </w:p>
    <w:p w:rsidR="009D544B" w:rsidRDefault="009D544B" w:rsidP="009D544B">
      <w:pPr>
        <w:numPr>
          <w:ilvl w:val="0"/>
          <w:numId w:val="4"/>
        </w:numPr>
        <w:spacing w:before="100" w:beforeAutospacing="1" w:after="180" w:line="400" w:lineRule="atLeast"/>
        <w:ind w:right="300"/>
        <w:jc w:val="both"/>
        <w:rPr>
          <w:rFonts w:ascii="Arial CE" w:hAnsi="Arial CE" w:cs="Arial CE"/>
          <w:sz w:val="20"/>
          <w:szCs w:val="20"/>
        </w:rPr>
      </w:pPr>
      <w:r>
        <w:rPr>
          <w:rFonts w:ascii="Arial CE" w:hAnsi="Arial CE" w:cs="Arial CE"/>
          <w:sz w:val="20"/>
          <w:szCs w:val="20"/>
        </w:rPr>
        <w:t xml:space="preserve">oświadczenie o braku podstaw do wykluczenia; </w:t>
      </w:r>
    </w:p>
    <w:p w:rsidR="009D544B" w:rsidRDefault="009D544B" w:rsidP="009D544B">
      <w:pPr>
        <w:numPr>
          <w:ilvl w:val="0"/>
          <w:numId w:val="4"/>
        </w:numPr>
        <w:spacing w:before="100" w:beforeAutospacing="1" w:after="180" w:line="400" w:lineRule="atLeast"/>
        <w:ind w:right="300"/>
        <w:jc w:val="both"/>
        <w:rPr>
          <w:rFonts w:ascii="Arial CE" w:hAnsi="Arial CE" w:cs="Arial CE"/>
          <w:sz w:val="20"/>
          <w:szCs w:val="20"/>
        </w:rPr>
      </w:pPr>
      <w:r>
        <w:rPr>
          <w:rFonts w:ascii="Arial CE" w:hAnsi="Arial CE" w:cs="Arial CE"/>
          <w:sz w:val="20"/>
          <w:szCs w:val="20"/>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 </w:t>
      </w:r>
    </w:p>
    <w:p w:rsidR="009D544B" w:rsidRDefault="009D544B" w:rsidP="009D544B">
      <w:pPr>
        <w:numPr>
          <w:ilvl w:val="0"/>
          <w:numId w:val="4"/>
        </w:numPr>
        <w:spacing w:before="100" w:beforeAutospacing="1" w:after="180" w:line="400" w:lineRule="atLeast"/>
        <w:ind w:right="300"/>
        <w:jc w:val="both"/>
        <w:rPr>
          <w:rFonts w:ascii="Arial CE" w:hAnsi="Arial CE" w:cs="Arial CE"/>
          <w:sz w:val="20"/>
          <w:szCs w:val="20"/>
        </w:rPr>
      </w:pPr>
      <w:r>
        <w:rPr>
          <w:rFonts w:ascii="Arial CE" w:hAnsi="Arial CE" w:cs="Arial CE"/>
          <w:sz w:val="20"/>
          <w:szCs w:val="20"/>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w:t>
      </w:r>
      <w:r>
        <w:rPr>
          <w:rFonts w:ascii="Arial CE" w:hAnsi="Arial CE" w:cs="Arial CE"/>
          <w:sz w:val="20"/>
          <w:szCs w:val="20"/>
        </w:rPr>
        <w:lastRenderedPageBreak/>
        <w:t xml:space="preserve">nie wcześniej niż 3 miesiące przed upływem terminu składania wniosków o dopuszczenie do udziału w postępowaniu o udzielenie zamówienia albo składania ofert; </w:t>
      </w:r>
    </w:p>
    <w:p w:rsidR="009D544B" w:rsidRDefault="009D544B" w:rsidP="009D544B">
      <w:pPr>
        <w:pStyle w:val="bold"/>
        <w:spacing w:line="400" w:lineRule="atLeast"/>
        <w:rPr>
          <w:rFonts w:ascii="Arial CE" w:hAnsi="Arial CE" w:cs="Arial CE"/>
          <w:sz w:val="20"/>
          <w:szCs w:val="20"/>
        </w:rPr>
      </w:pPr>
      <w:r>
        <w:rPr>
          <w:rFonts w:ascii="Arial CE" w:hAnsi="Arial CE" w:cs="Arial CE"/>
          <w:sz w:val="20"/>
          <w:szCs w:val="20"/>
        </w:rPr>
        <w:t>III.4.3) Dokumenty podmiotów zagranicznych</w:t>
      </w:r>
    </w:p>
    <w:p w:rsidR="009D544B" w:rsidRDefault="009D544B" w:rsidP="009D544B">
      <w:pPr>
        <w:pStyle w:val="bold"/>
        <w:spacing w:line="400" w:lineRule="atLeast"/>
        <w:rPr>
          <w:rFonts w:ascii="Arial CE" w:hAnsi="Arial CE" w:cs="Arial CE"/>
          <w:sz w:val="20"/>
          <w:szCs w:val="20"/>
        </w:rPr>
      </w:pPr>
      <w:r>
        <w:rPr>
          <w:rFonts w:ascii="Arial CE" w:hAnsi="Arial CE" w:cs="Arial CE"/>
          <w:sz w:val="20"/>
          <w:szCs w:val="20"/>
        </w:rPr>
        <w:t>Jeżeli wykonawca ma siedzibę lub miejsce zamieszkania poza terytorium Rzeczypospolitej Polskiej, przedkłada:</w:t>
      </w:r>
    </w:p>
    <w:p w:rsidR="009D544B" w:rsidRDefault="009D544B" w:rsidP="009D544B">
      <w:pPr>
        <w:pStyle w:val="bold"/>
        <w:spacing w:line="400" w:lineRule="atLeast"/>
        <w:rPr>
          <w:rFonts w:ascii="Arial CE" w:hAnsi="Arial CE" w:cs="Arial CE"/>
          <w:sz w:val="20"/>
          <w:szCs w:val="20"/>
        </w:rPr>
      </w:pPr>
      <w:r>
        <w:rPr>
          <w:rFonts w:ascii="Arial CE" w:hAnsi="Arial CE" w:cs="Arial CE"/>
          <w:sz w:val="20"/>
          <w:szCs w:val="20"/>
        </w:rPr>
        <w:t>III.4.3.1) dokument wystawiony w kraju, w którym ma siedzibę lub miejsce zamieszkania potwierdzający, że:</w:t>
      </w:r>
    </w:p>
    <w:p w:rsidR="009D544B" w:rsidRDefault="009D544B" w:rsidP="009D544B">
      <w:pPr>
        <w:numPr>
          <w:ilvl w:val="0"/>
          <w:numId w:val="5"/>
        </w:numPr>
        <w:spacing w:before="100" w:beforeAutospacing="1" w:after="180" w:line="400" w:lineRule="atLeast"/>
        <w:ind w:right="300"/>
        <w:jc w:val="both"/>
        <w:rPr>
          <w:rFonts w:ascii="Arial CE" w:hAnsi="Arial CE" w:cs="Arial CE"/>
          <w:sz w:val="20"/>
          <w:szCs w:val="20"/>
        </w:rPr>
      </w:pPr>
      <w:r>
        <w:rPr>
          <w:rFonts w:ascii="Arial CE" w:hAnsi="Arial CE" w:cs="Arial CE"/>
          <w:sz w:val="20"/>
          <w:szCs w:val="20"/>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9D544B" w:rsidRDefault="009D544B" w:rsidP="009D544B">
      <w:pPr>
        <w:numPr>
          <w:ilvl w:val="0"/>
          <w:numId w:val="5"/>
        </w:numPr>
        <w:spacing w:before="100" w:beforeAutospacing="1" w:after="180" w:line="400" w:lineRule="atLeast"/>
        <w:ind w:right="300"/>
        <w:jc w:val="both"/>
        <w:rPr>
          <w:rFonts w:ascii="Arial CE" w:hAnsi="Arial CE" w:cs="Arial CE"/>
          <w:sz w:val="20"/>
          <w:szCs w:val="20"/>
        </w:rPr>
      </w:pPr>
      <w:r>
        <w:rPr>
          <w:rFonts w:ascii="Arial CE" w:hAnsi="Arial CE" w:cs="Arial CE"/>
          <w:sz w:val="20"/>
          <w:szCs w:val="20"/>
        </w:rP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 </w:t>
      </w:r>
    </w:p>
    <w:p w:rsidR="009D544B" w:rsidRDefault="009D544B" w:rsidP="009D544B">
      <w:pPr>
        <w:pStyle w:val="bold"/>
        <w:spacing w:line="400" w:lineRule="atLeast"/>
        <w:rPr>
          <w:rFonts w:ascii="Arial CE" w:hAnsi="Arial CE" w:cs="Arial CE"/>
          <w:sz w:val="20"/>
          <w:szCs w:val="20"/>
        </w:rPr>
      </w:pPr>
      <w:r>
        <w:rPr>
          <w:rFonts w:ascii="Arial CE" w:hAnsi="Arial CE" w:cs="Arial CE"/>
          <w:sz w:val="20"/>
          <w:szCs w:val="20"/>
        </w:rPr>
        <w:t>III.4.4) Dokumenty dotyczące przynależności do tej samej grupy kapitałowej</w:t>
      </w:r>
    </w:p>
    <w:p w:rsidR="009D544B" w:rsidRDefault="009D544B" w:rsidP="009D544B">
      <w:pPr>
        <w:numPr>
          <w:ilvl w:val="0"/>
          <w:numId w:val="6"/>
        </w:numPr>
        <w:spacing w:before="100" w:beforeAutospacing="1" w:after="180" w:line="400" w:lineRule="atLeast"/>
        <w:ind w:right="300"/>
        <w:jc w:val="both"/>
        <w:rPr>
          <w:rFonts w:ascii="Arial CE" w:hAnsi="Arial CE" w:cs="Arial CE"/>
          <w:sz w:val="20"/>
          <w:szCs w:val="20"/>
        </w:rPr>
      </w:pPr>
      <w:r>
        <w:rPr>
          <w:rFonts w:ascii="Arial CE" w:hAnsi="Arial CE" w:cs="Arial CE"/>
          <w:sz w:val="20"/>
          <w:szCs w:val="20"/>
        </w:rPr>
        <w:t xml:space="preserve">lista podmiotów należących do tej samej grupy kapitałowej w rozumieniu ustawy z dnia 16 lutego 2007 r. o ochronie konkurencji i konsumentów albo informacji o tym, że nie należy do grupy kapitałowej; </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III.6) INNE DOKUMENTY</w:t>
      </w:r>
    </w:p>
    <w:p w:rsidR="009D544B" w:rsidRDefault="009D544B" w:rsidP="009D544B">
      <w:pPr>
        <w:pStyle w:val="bold"/>
        <w:spacing w:line="400" w:lineRule="atLeast"/>
        <w:rPr>
          <w:rFonts w:ascii="Arial CE" w:hAnsi="Arial CE" w:cs="Arial CE"/>
          <w:sz w:val="20"/>
          <w:szCs w:val="20"/>
        </w:rPr>
      </w:pPr>
      <w:r>
        <w:rPr>
          <w:rFonts w:ascii="Arial CE" w:hAnsi="Arial CE" w:cs="Arial CE"/>
          <w:sz w:val="20"/>
          <w:szCs w:val="20"/>
        </w:rPr>
        <w:t>Inne dokumenty niewymienione w pkt III.4) albo w pkt III.5)</w:t>
      </w:r>
    </w:p>
    <w:p w:rsidR="009D544B" w:rsidRDefault="009D544B" w:rsidP="009D544B">
      <w:pPr>
        <w:pStyle w:val="NormalnyWeb"/>
        <w:spacing w:line="400" w:lineRule="atLeast"/>
        <w:rPr>
          <w:rFonts w:ascii="Arial CE" w:hAnsi="Arial CE" w:cs="Arial CE"/>
          <w:sz w:val="20"/>
          <w:szCs w:val="20"/>
        </w:rPr>
      </w:pPr>
      <w:r>
        <w:rPr>
          <w:rFonts w:ascii="Arial CE" w:hAnsi="Arial CE" w:cs="Arial CE"/>
          <w:sz w:val="20"/>
          <w:szCs w:val="20"/>
        </w:rPr>
        <w:t xml:space="preserve">Wypełniony druk oferty. Wypełnione oświadczenie opisu technicznego urządzeń. W sytuacji, gdy Wykonawca polega na wiedzy i doświadczeniu lub osobach zdolnych do wykonania zamówienia innych podmiotów, na zasadach określonych w art. 26 ust. 2b ustawy </w:t>
      </w:r>
      <w:proofErr w:type="spellStart"/>
      <w:r>
        <w:rPr>
          <w:rFonts w:ascii="Arial CE" w:hAnsi="Arial CE" w:cs="Arial CE"/>
          <w:sz w:val="20"/>
          <w:szCs w:val="20"/>
        </w:rPr>
        <w:t>Pzp</w:t>
      </w:r>
      <w:proofErr w:type="spellEnd"/>
      <w:r>
        <w:rPr>
          <w:rFonts w:ascii="Arial CE" w:hAnsi="Arial CE" w:cs="Arial CE"/>
          <w:sz w:val="20"/>
          <w:szCs w:val="20"/>
        </w:rPr>
        <w:t>,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oraz dokumenty (informacje) dotyczące: a) zakresu dostępnych Wykonawcy zasobów innego podmiotu, b) sposobu wykorzystania zasobów innego podmiotu, przez Wykonawcę, przy wykonywaniu zamówienia, c) charakteru stosunku, jaki będzie łączył Wykonawcę z innym podmiotem, d) zakresu i okresu udziału innego podmiotu w wykony-</w:t>
      </w:r>
      <w:proofErr w:type="spellStart"/>
      <w:r>
        <w:rPr>
          <w:rFonts w:ascii="Arial CE" w:hAnsi="Arial CE" w:cs="Arial CE"/>
          <w:sz w:val="20"/>
          <w:szCs w:val="20"/>
        </w:rPr>
        <w:t>waniu</w:t>
      </w:r>
      <w:proofErr w:type="spellEnd"/>
      <w:r>
        <w:rPr>
          <w:rFonts w:ascii="Arial CE" w:hAnsi="Arial CE" w:cs="Arial CE"/>
          <w:sz w:val="20"/>
          <w:szCs w:val="20"/>
        </w:rPr>
        <w:t xml:space="preserve"> zamówienia. Jeżeli w kraju miejscu zamieszkania osoby lub w </w:t>
      </w:r>
      <w:r>
        <w:rPr>
          <w:rFonts w:ascii="Arial CE" w:hAnsi="Arial CE" w:cs="Arial CE"/>
          <w:sz w:val="20"/>
          <w:szCs w:val="20"/>
        </w:rPr>
        <w:lastRenderedPageBreak/>
        <w:t>kraju, w którym wykonawca ma siedzibę lub miej-</w:t>
      </w:r>
      <w:proofErr w:type="spellStart"/>
      <w:r>
        <w:rPr>
          <w:rFonts w:ascii="Arial CE" w:hAnsi="Arial CE" w:cs="Arial CE"/>
          <w:sz w:val="20"/>
          <w:szCs w:val="20"/>
        </w:rPr>
        <w:t>sce</w:t>
      </w:r>
      <w:proofErr w:type="spellEnd"/>
      <w:r>
        <w:rPr>
          <w:rFonts w:ascii="Arial CE" w:hAnsi="Arial CE" w:cs="Arial CE"/>
          <w:sz w:val="20"/>
          <w:szCs w:val="20"/>
        </w:rPr>
        <w:t xml:space="preserve"> zamieszkania, nie wydaje się dokumentów, o których mowa w pkt III.4.3.1, zastępuje się je dokumentem zawiera-</w:t>
      </w:r>
      <w:proofErr w:type="spellStart"/>
      <w:r>
        <w:rPr>
          <w:rFonts w:ascii="Arial CE" w:hAnsi="Arial CE" w:cs="Arial CE"/>
          <w:sz w:val="20"/>
          <w:szCs w:val="20"/>
        </w:rPr>
        <w:t>jącym</w:t>
      </w:r>
      <w:proofErr w:type="spellEnd"/>
      <w:r>
        <w:rPr>
          <w:rFonts w:ascii="Arial CE" w:hAnsi="Arial CE" w:cs="Arial CE"/>
          <w:sz w:val="20"/>
          <w:szCs w:val="20"/>
        </w:rPr>
        <w:t xml:space="preserve"> oświadczenie w którym określa się także osoby uprawnione do reprezentacji Wykonawcy, złożone przed </w:t>
      </w:r>
      <w:proofErr w:type="spellStart"/>
      <w:r>
        <w:rPr>
          <w:rFonts w:ascii="Arial CE" w:hAnsi="Arial CE" w:cs="Arial CE"/>
          <w:sz w:val="20"/>
          <w:szCs w:val="20"/>
        </w:rPr>
        <w:t>wła-ściwym</w:t>
      </w:r>
      <w:proofErr w:type="spellEnd"/>
      <w:r>
        <w:rPr>
          <w:rFonts w:ascii="Arial CE" w:hAnsi="Arial CE" w:cs="Arial CE"/>
          <w:sz w:val="20"/>
          <w:szCs w:val="20"/>
        </w:rPr>
        <w:t xml:space="preserve"> organem sądowym, administracyjnym albo organem samorządu zawodowego lub gospodarczego odpowiednio kraju miejsca zamieszkania osoby lub kraju, w którym wykonawca ma siedzibę lub miejsce zamieszkania lub przed notariuszem. W powyższym przypadku ustalenia podane w pkt III.4.3.1dotyczące terminu wystawienia dokumentów stosuje się odpowiednio.</w:t>
      </w:r>
    </w:p>
    <w:p w:rsidR="009D544B" w:rsidRDefault="009D544B" w:rsidP="009D544B">
      <w:pPr>
        <w:pStyle w:val="khtitle"/>
        <w:spacing w:line="400" w:lineRule="atLeast"/>
        <w:rPr>
          <w:rFonts w:ascii="Arial CE" w:hAnsi="Arial CE" w:cs="Arial CE"/>
        </w:rPr>
      </w:pPr>
      <w:r>
        <w:rPr>
          <w:rFonts w:ascii="Arial CE" w:hAnsi="Arial CE" w:cs="Arial CE"/>
        </w:rPr>
        <w:t>SEKCJA IV: PROCEDURA</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IV.1) TRYB UDZIELENIA ZAMÓWIENIA</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IV.1.1) Tryb udzielenia zamówienia:</w:t>
      </w:r>
      <w:r>
        <w:rPr>
          <w:rFonts w:ascii="Arial CE" w:hAnsi="Arial CE" w:cs="Arial CE"/>
          <w:sz w:val="20"/>
          <w:szCs w:val="20"/>
        </w:rPr>
        <w:t xml:space="preserve"> przetarg nieograniczony.</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IV.2) KRYTERIA OCENY OFERT</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 xml:space="preserve">IV.2.1) Kryteria oceny ofert: </w:t>
      </w:r>
      <w:r>
        <w:rPr>
          <w:rFonts w:ascii="Arial CE" w:hAnsi="Arial CE" w:cs="Arial CE"/>
          <w:sz w:val="20"/>
          <w:szCs w:val="20"/>
        </w:rPr>
        <w:t>cena oraz inne kryteria związane z przedmiotem zamówienia:</w:t>
      </w:r>
    </w:p>
    <w:p w:rsidR="009D544B" w:rsidRDefault="009D544B" w:rsidP="009D544B">
      <w:pPr>
        <w:numPr>
          <w:ilvl w:val="0"/>
          <w:numId w:val="7"/>
        </w:numPr>
        <w:spacing w:before="100" w:beforeAutospacing="1" w:after="100" w:afterAutospacing="1" w:line="400" w:lineRule="atLeast"/>
        <w:ind w:left="450"/>
        <w:rPr>
          <w:rFonts w:ascii="Arial CE" w:hAnsi="Arial CE" w:cs="Arial CE"/>
          <w:sz w:val="20"/>
          <w:szCs w:val="20"/>
        </w:rPr>
      </w:pPr>
      <w:r>
        <w:rPr>
          <w:rFonts w:ascii="Arial CE" w:hAnsi="Arial CE" w:cs="Arial CE"/>
          <w:sz w:val="20"/>
          <w:szCs w:val="20"/>
        </w:rPr>
        <w:t xml:space="preserve">1 - Cena - 90 </w:t>
      </w:r>
    </w:p>
    <w:p w:rsidR="009D544B" w:rsidRDefault="009D544B" w:rsidP="009D544B">
      <w:pPr>
        <w:numPr>
          <w:ilvl w:val="0"/>
          <w:numId w:val="7"/>
        </w:numPr>
        <w:spacing w:before="100" w:beforeAutospacing="1" w:after="100" w:afterAutospacing="1" w:line="400" w:lineRule="atLeast"/>
        <w:ind w:left="450"/>
        <w:rPr>
          <w:rFonts w:ascii="Arial CE" w:hAnsi="Arial CE" w:cs="Arial CE"/>
          <w:sz w:val="20"/>
          <w:szCs w:val="20"/>
        </w:rPr>
      </w:pPr>
      <w:r>
        <w:rPr>
          <w:rFonts w:ascii="Arial CE" w:hAnsi="Arial CE" w:cs="Arial CE"/>
          <w:sz w:val="20"/>
          <w:szCs w:val="20"/>
        </w:rPr>
        <w:t xml:space="preserve">2 - Okres gwarancji producenta - 10 </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IV.2.2)</w:t>
      </w:r>
      <w:r>
        <w:rPr>
          <w:rFonts w:ascii="Arial CE" w:hAnsi="Arial CE" w:cs="Arial CE"/>
          <w:sz w:val="20"/>
          <w:szCs w:val="20"/>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9D544B" w:rsidTr="009D544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D544B" w:rsidRDefault="009D544B">
            <w:pPr>
              <w:jc w:val="center"/>
              <w:rPr>
                <w:rFonts w:ascii="Verdana" w:hAnsi="Verdana"/>
                <w:color w:val="000000"/>
                <w:sz w:val="17"/>
                <w:szCs w:val="17"/>
              </w:rPr>
            </w:pPr>
            <w:r>
              <w:rPr>
                <w:rFonts w:ascii="Verdana" w:hAnsi="Verdana"/>
                <w:b/>
                <w:bCs/>
                <w:color w:val="000000"/>
                <w:sz w:val="17"/>
                <w:szCs w:val="17"/>
              </w:rPr>
              <w:t> </w:t>
            </w:r>
          </w:p>
        </w:tc>
        <w:tc>
          <w:tcPr>
            <w:tcW w:w="0" w:type="auto"/>
            <w:vAlign w:val="center"/>
            <w:hideMark/>
          </w:tcPr>
          <w:p w:rsidR="009D544B" w:rsidRDefault="009D544B">
            <w:pPr>
              <w:jc w:val="center"/>
              <w:rPr>
                <w:rFonts w:ascii="Verdana" w:hAnsi="Verdana"/>
                <w:color w:val="000000"/>
                <w:sz w:val="17"/>
                <w:szCs w:val="17"/>
              </w:rPr>
            </w:pPr>
            <w:r>
              <w:rPr>
                <w:rFonts w:ascii="Verdana" w:hAnsi="Verdana"/>
                <w:b/>
                <w:bCs/>
                <w:color w:val="000000"/>
                <w:sz w:val="17"/>
                <w:szCs w:val="17"/>
              </w:rPr>
              <w:t>przeprowadzona będzie aukcja elektroniczna,</w:t>
            </w:r>
            <w:r>
              <w:rPr>
                <w:rFonts w:ascii="Verdana" w:hAnsi="Verdana"/>
                <w:color w:val="000000"/>
                <w:sz w:val="17"/>
                <w:szCs w:val="17"/>
              </w:rPr>
              <w:t xml:space="preserve"> adres strony, na której będzie prowadzona: </w:t>
            </w:r>
          </w:p>
        </w:tc>
      </w:tr>
    </w:tbl>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IV.3) ZMIANA UMOWY</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 xml:space="preserve">przewiduje się istotne zmiany postanowień zawartej umowy w stosunku do treści oferty, na podstawie której dokonano wyboru wykonawcy: </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Dopuszczalne zmiany postanowień umowy oraz określenie warunków zmian</w:t>
      </w:r>
    </w:p>
    <w:p w:rsidR="009D544B" w:rsidRDefault="009D544B" w:rsidP="009D544B">
      <w:pPr>
        <w:pStyle w:val="NormalnyWeb"/>
        <w:spacing w:line="400" w:lineRule="atLeast"/>
        <w:rPr>
          <w:rFonts w:ascii="Arial CE" w:hAnsi="Arial CE" w:cs="Arial CE"/>
          <w:sz w:val="20"/>
          <w:szCs w:val="20"/>
        </w:rPr>
      </w:pPr>
      <w:r>
        <w:rPr>
          <w:rFonts w:ascii="Arial CE" w:hAnsi="Arial CE" w:cs="Arial CE"/>
          <w:sz w:val="20"/>
          <w:szCs w:val="20"/>
        </w:rPr>
        <w:t xml:space="preserve">1.Istotne postanowienia umowy zawarte zostały w załączniku nr 3 do SIWZ- projekt Umowy. 2. Zamawiający dopuszcza- jeżeli uzna za uzasadnione-możliwość zmiany ustaleń zawartej umowy w stosunku do treści oferty dostawcy, o których mowa w art. 144 ustawy </w:t>
      </w:r>
      <w:proofErr w:type="spellStart"/>
      <w:r>
        <w:rPr>
          <w:rFonts w:ascii="Arial CE" w:hAnsi="Arial CE" w:cs="Arial CE"/>
          <w:sz w:val="20"/>
          <w:szCs w:val="20"/>
        </w:rPr>
        <w:t>Pzp</w:t>
      </w:r>
      <w:proofErr w:type="spellEnd"/>
      <w:r>
        <w:rPr>
          <w:rFonts w:ascii="Arial CE" w:hAnsi="Arial CE" w:cs="Arial CE"/>
          <w:sz w:val="20"/>
          <w:szCs w:val="20"/>
        </w:rPr>
        <w:t xml:space="preserve"> w następujących przypadka: 3. Zmiany urzędowej stawki podatku VAT. 4. Zmiany terminu realizacji zamówienia z powodu działań siły wyższej tj. niezwykłych nieprzewidzianych okoliczności niezależnych od strony, która się na nie powołuje i których konsekwencji mimo zachowania należytej staranności nie można było uniknąć. 5. poprawienie oczywistej pomyłki pisarskiej lub rachunkowej.</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IV.4) INFORMACJE ADMINISTRACYJNE</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IV.4.1)</w:t>
      </w:r>
      <w:r>
        <w:rPr>
          <w:rFonts w:ascii="Arial CE" w:hAnsi="Arial CE" w:cs="Arial CE"/>
          <w:sz w:val="20"/>
          <w:szCs w:val="20"/>
        </w:rPr>
        <w:t> </w:t>
      </w:r>
      <w:r>
        <w:rPr>
          <w:rFonts w:ascii="Arial CE" w:hAnsi="Arial CE" w:cs="Arial CE"/>
          <w:b/>
          <w:bCs/>
          <w:sz w:val="20"/>
          <w:szCs w:val="20"/>
        </w:rPr>
        <w:t>Adres strony internetowej, na której jest dostępna specyfikacja istotnych warunków zamówienia:</w:t>
      </w:r>
      <w:r>
        <w:rPr>
          <w:rFonts w:ascii="Arial CE" w:hAnsi="Arial CE" w:cs="Arial CE"/>
          <w:sz w:val="20"/>
          <w:szCs w:val="20"/>
        </w:rPr>
        <w:t xml:space="preserve"> www.bip.przytyk.pl</w:t>
      </w:r>
      <w:r>
        <w:rPr>
          <w:rFonts w:ascii="Arial CE" w:hAnsi="Arial CE" w:cs="Arial CE"/>
          <w:sz w:val="20"/>
          <w:szCs w:val="20"/>
        </w:rPr>
        <w:br/>
      </w:r>
      <w:r>
        <w:rPr>
          <w:rFonts w:ascii="Arial CE" w:hAnsi="Arial CE" w:cs="Arial CE"/>
          <w:b/>
          <w:bCs/>
          <w:sz w:val="20"/>
          <w:szCs w:val="20"/>
        </w:rPr>
        <w:t>Specyfikację istotnych warunków zamówienia można uzyskać pod adresem:</w:t>
      </w:r>
      <w:r>
        <w:rPr>
          <w:rFonts w:ascii="Arial CE" w:hAnsi="Arial CE" w:cs="Arial CE"/>
          <w:sz w:val="20"/>
          <w:szCs w:val="20"/>
        </w:rPr>
        <w:t xml:space="preserve"> Urząd Gminy w Przytyku ul. Zachęta 75, 26-650 Przytyk, pokój nr 26..</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lastRenderedPageBreak/>
        <w:t>IV.4.4) Termin składania wniosków o dopuszczenie do udziału w postępowaniu lub ofert:</w:t>
      </w:r>
      <w:r>
        <w:rPr>
          <w:rFonts w:ascii="Arial CE" w:hAnsi="Arial CE" w:cs="Arial CE"/>
          <w:sz w:val="20"/>
          <w:szCs w:val="20"/>
        </w:rPr>
        <w:t xml:space="preserve"> 28.10.2015 godzina 10:00, miejsce: Urząd Gminy w Przytyku ul. Zachęta 75, 26-650 Przytyk, pokój nr 24 tj. sekretariat..</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IV.4.5) Termin związania ofertą:</w:t>
      </w:r>
      <w:r>
        <w:rPr>
          <w:rFonts w:ascii="Arial CE" w:hAnsi="Arial CE" w:cs="Arial CE"/>
          <w:sz w:val="20"/>
          <w:szCs w:val="20"/>
        </w:rPr>
        <w:t xml:space="preserve"> okres w dniach: 30 (od ostatecznego terminu składania ofert).</w:t>
      </w:r>
    </w:p>
    <w:p w:rsidR="009D544B" w:rsidRDefault="009D544B" w:rsidP="009D544B">
      <w:pPr>
        <w:pStyle w:val="NormalnyWeb"/>
        <w:spacing w:line="400" w:lineRule="atLeast"/>
        <w:rPr>
          <w:rFonts w:ascii="Arial CE" w:hAnsi="Arial CE" w:cs="Arial CE"/>
          <w:sz w:val="20"/>
          <w:szCs w:val="20"/>
        </w:rPr>
      </w:pPr>
      <w:r>
        <w:rPr>
          <w:rFonts w:ascii="Arial CE" w:hAnsi="Arial CE" w:cs="Arial CE"/>
          <w:b/>
          <w:bCs/>
          <w:sz w:val="20"/>
          <w:szCs w:val="20"/>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Pr>
          <w:rFonts w:ascii="Arial CE" w:hAnsi="Arial CE" w:cs="Arial CE"/>
          <w:sz w:val="20"/>
          <w:szCs w:val="20"/>
        </w:rPr>
        <w:t>nie</w:t>
      </w:r>
    </w:p>
    <w:p w:rsidR="00A35A0E" w:rsidRDefault="00A35A0E"/>
    <w:p w:rsidR="00A35A0E" w:rsidRPr="00A35A0E" w:rsidRDefault="00A35A0E" w:rsidP="00A35A0E"/>
    <w:p w:rsidR="00906438" w:rsidRDefault="00906438" w:rsidP="00906438">
      <w:pPr>
        <w:spacing w:line="400" w:lineRule="atLeast"/>
        <w:ind w:left="225"/>
      </w:pPr>
      <w:r w:rsidRPr="00906438">
        <w:t>Ogłoszenie zostało zamieszczone z Biuletynie zamówie</w:t>
      </w:r>
      <w:r>
        <w:t xml:space="preserve">ń publicznych w dniu </w:t>
      </w:r>
    </w:p>
    <w:p w:rsidR="00906438" w:rsidRPr="00906438" w:rsidRDefault="00906438" w:rsidP="00906438">
      <w:pPr>
        <w:spacing w:line="400" w:lineRule="atLeast"/>
        <w:ind w:left="225"/>
      </w:pPr>
      <w:r>
        <w:t xml:space="preserve">19 października </w:t>
      </w:r>
      <w:r w:rsidRPr="00906438">
        <w:t>2015r.</w:t>
      </w:r>
    </w:p>
    <w:p w:rsidR="00906438" w:rsidRPr="00906438" w:rsidRDefault="00906438" w:rsidP="00906438">
      <w:pPr>
        <w:spacing w:line="400" w:lineRule="atLeast"/>
        <w:ind w:left="225"/>
      </w:pPr>
    </w:p>
    <w:p w:rsidR="00906438" w:rsidRPr="00906438" w:rsidRDefault="00906438" w:rsidP="00906438">
      <w:pPr>
        <w:spacing w:line="400" w:lineRule="atLeast"/>
        <w:ind w:left="225"/>
      </w:pPr>
    </w:p>
    <w:p w:rsidR="00906438" w:rsidRPr="00906438" w:rsidRDefault="00906438" w:rsidP="00906438">
      <w:pPr>
        <w:spacing w:line="400" w:lineRule="atLeast"/>
        <w:ind w:left="225"/>
      </w:pPr>
      <w:r>
        <w:t xml:space="preserve">Przytyk, dnia, 19 października </w:t>
      </w:r>
      <w:r w:rsidRPr="00906438">
        <w:t xml:space="preserve"> 2015r.</w:t>
      </w:r>
    </w:p>
    <w:p w:rsidR="00906438" w:rsidRPr="00906438" w:rsidRDefault="00906438" w:rsidP="00906438">
      <w:pPr>
        <w:pStyle w:val="8ny"/>
        <w:spacing w:line="240" w:lineRule="auto"/>
        <w:rPr>
          <w:i/>
          <w:sz w:val="16"/>
        </w:rPr>
      </w:pPr>
    </w:p>
    <w:p w:rsidR="00A35A0E" w:rsidRPr="00906438" w:rsidRDefault="00A35A0E" w:rsidP="00A35A0E"/>
    <w:sectPr w:rsidR="00A35A0E" w:rsidRPr="00906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Arial CE">
    <w:panose1 w:val="020B0604020202020204"/>
    <w:charset w:val="EE"/>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8AC"/>
    <w:multiLevelType w:val="multilevel"/>
    <w:tmpl w:val="8CB6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60493"/>
    <w:multiLevelType w:val="multilevel"/>
    <w:tmpl w:val="6E3E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D57E8"/>
    <w:multiLevelType w:val="multilevel"/>
    <w:tmpl w:val="6F0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271F5"/>
    <w:multiLevelType w:val="multilevel"/>
    <w:tmpl w:val="39C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C54A3"/>
    <w:multiLevelType w:val="multilevel"/>
    <w:tmpl w:val="658E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421DB"/>
    <w:multiLevelType w:val="multilevel"/>
    <w:tmpl w:val="110A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561EC6"/>
    <w:multiLevelType w:val="multilevel"/>
    <w:tmpl w:val="6D4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027C4"/>
    <w:multiLevelType w:val="multilevel"/>
    <w:tmpl w:val="A12A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6D701E"/>
    <w:multiLevelType w:val="multilevel"/>
    <w:tmpl w:val="E4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623ADC"/>
    <w:multiLevelType w:val="multilevel"/>
    <w:tmpl w:val="79CE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663027"/>
    <w:multiLevelType w:val="multilevel"/>
    <w:tmpl w:val="0D7C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F43338"/>
    <w:multiLevelType w:val="multilevel"/>
    <w:tmpl w:val="69EC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9627CBD"/>
    <w:multiLevelType w:val="multilevel"/>
    <w:tmpl w:val="7C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123771"/>
    <w:multiLevelType w:val="multilevel"/>
    <w:tmpl w:val="330E1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F23B5"/>
    <w:multiLevelType w:val="multilevel"/>
    <w:tmpl w:val="13E8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675587"/>
    <w:multiLevelType w:val="multilevel"/>
    <w:tmpl w:val="E6E2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14FD0"/>
    <w:multiLevelType w:val="multilevel"/>
    <w:tmpl w:val="39AE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5502FE"/>
    <w:multiLevelType w:val="multilevel"/>
    <w:tmpl w:val="11C8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D158F0"/>
    <w:multiLevelType w:val="multilevel"/>
    <w:tmpl w:val="8886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6223F9"/>
    <w:multiLevelType w:val="multilevel"/>
    <w:tmpl w:val="6DA6F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6C5BB3"/>
    <w:multiLevelType w:val="multilevel"/>
    <w:tmpl w:val="681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13"/>
  </w:num>
  <w:num w:numId="4">
    <w:abstractNumId w:val="11"/>
  </w:num>
  <w:num w:numId="5">
    <w:abstractNumId w:val="0"/>
  </w:num>
  <w:num w:numId="6">
    <w:abstractNumId w:val="5"/>
  </w:num>
  <w:num w:numId="7">
    <w:abstractNumId w:val="17"/>
  </w:num>
  <w:num w:numId="8">
    <w:abstractNumId w:val="3"/>
  </w:num>
  <w:num w:numId="9">
    <w:abstractNumId w:val="14"/>
  </w:num>
  <w:num w:numId="10">
    <w:abstractNumId w:val="7"/>
  </w:num>
  <w:num w:numId="11">
    <w:abstractNumId w:val="8"/>
  </w:num>
  <w:num w:numId="12">
    <w:abstractNumId w:val="9"/>
  </w:num>
  <w:num w:numId="13">
    <w:abstractNumId w:val="1"/>
  </w:num>
  <w:num w:numId="14">
    <w:abstractNumId w:val="6"/>
  </w:num>
  <w:num w:numId="15">
    <w:abstractNumId w:val="18"/>
  </w:num>
  <w:num w:numId="16">
    <w:abstractNumId w:val="2"/>
  </w:num>
  <w:num w:numId="17">
    <w:abstractNumId w:val="19"/>
  </w:num>
  <w:num w:numId="18">
    <w:abstractNumId w:val="20"/>
  </w:num>
  <w:num w:numId="19">
    <w:abstractNumId w:val="10"/>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6A"/>
    <w:rsid w:val="0007666A"/>
    <w:rsid w:val="000F01A9"/>
    <w:rsid w:val="0016717A"/>
    <w:rsid w:val="002A6BC1"/>
    <w:rsid w:val="00307596"/>
    <w:rsid w:val="005E5540"/>
    <w:rsid w:val="007C27FE"/>
    <w:rsid w:val="008C60CF"/>
    <w:rsid w:val="00906438"/>
    <w:rsid w:val="009D544B"/>
    <w:rsid w:val="00A35A0E"/>
    <w:rsid w:val="00D628AB"/>
    <w:rsid w:val="00EB3D24"/>
    <w:rsid w:val="00FD4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F1B"/>
    <w:rPr>
      <w:sz w:val="24"/>
      <w:szCs w:val="24"/>
      <w:lang w:eastAsia="pl-PL"/>
    </w:rPr>
  </w:style>
  <w:style w:type="paragraph" w:styleId="Nagwek1">
    <w:name w:val="heading 1"/>
    <w:basedOn w:val="Normalny"/>
    <w:next w:val="Normalny"/>
    <w:link w:val="Nagwek1Znak"/>
    <w:qFormat/>
    <w:rsid w:val="0016717A"/>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semiHidden/>
    <w:unhideWhenUsed/>
    <w:qFormat/>
    <w:rsid w:val="0016717A"/>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16717A"/>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16717A"/>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16717A"/>
    <w:pPr>
      <w:spacing w:before="240" w:after="60"/>
      <w:outlineLvl w:val="4"/>
    </w:pPr>
    <w:rPr>
      <w:rFonts w:asciiTheme="minorHAnsi" w:eastAsiaTheme="minorEastAsia" w:hAnsiTheme="minorHAnsi" w:cstheme="minorBid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717A"/>
    <w:pPr>
      <w:ind w:left="708"/>
    </w:pPr>
  </w:style>
  <w:style w:type="paragraph" w:styleId="Bezodstpw">
    <w:name w:val="No Spacing"/>
    <w:uiPriority w:val="1"/>
    <w:qFormat/>
    <w:rsid w:val="0016717A"/>
    <w:rPr>
      <w:sz w:val="24"/>
      <w:szCs w:val="24"/>
      <w:lang w:eastAsia="pl-PL"/>
    </w:rPr>
  </w:style>
  <w:style w:type="character" w:customStyle="1" w:styleId="Nagwek1Znak">
    <w:name w:val="Nagłówek 1 Znak"/>
    <w:basedOn w:val="Domylnaczcionkaakapitu"/>
    <w:link w:val="Nagwek1"/>
    <w:rsid w:val="0016717A"/>
    <w:rPr>
      <w:rFonts w:asciiTheme="majorHAnsi" w:eastAsiaTheme="majorEastAsia" w:hAnsiTheme="majorHAnsi" w:cstheme="majorBidi"/>
      <w:b/>
      <w:bCs/>
      <w:kern w:val="32"/>
      <w:sz w:val="32"/>
      <w:szCs w:val="32"/>
      <w:lang w:eastAsia="pl-PL"/>
    </w:rPr>
  </w:style>
  <w:style w:type="character" w:customStyle="1" w:styleId="Nagwek2Znak">
    <w:name w:val="Nagłówek 2 Znak"/>
    <w:basedOn w:val="Domylnaczcionkaakapitu"/>
    <w:link w:val="Nagwek2"/>
    <w:semiHidden/>
    <w:rsid w:val="0016717A"/>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16717A"/>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16717A"/>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16717A"/>
    <w:rPr>
      <w:rFonts w:asciiTheme="minorHAnsi" w:eastAsiaTheme="minorEastAsia" w:hAnsiTheme="minorHAnsi" w:cstheme="minorBidi"/>
      <w:b/>
      <w:bCs/>
      <w:i/>
      <w:iCs/>
      <w:sz w:val="26"/>
      <w:szCs w:val="26"/>
      <w:lang w:eastAsia="pl-PL"/>
    </w:rPr>
  </w:style>
  <w:style w:type="character" w:styleId="Pogrubienie">
    <w:name w:val="Strong"/>
    <w:qFormat/>
    <w:rsid w:val="0016717A"/>
    <w:rPr>
      <w:b/>
      <w:bCs/>
    </w:rPr>
  </w:style>
  <w:style w:type="character" w:styleId="Hipercze">
    <w:name w:val="Hyperlink"/>
    <w:basedOn w:val="Domylnaczcionkaakapitu"/>
    <w:uiPriority w:val="99"/>
    <w:semiHidden/>
    <w:unhideWhenUsed/>
    <w:rsid w:val="009D544B"/>
    <w:rPr>
      <w:color w:val="0000FF"/>
      <w:u w:val="single"/>
    </w:rPr>
  </w:style>
  <w:style w:type="paragraph" w:styleId="NormalnyWeb">
    <w:name w:val="Normal (Web)"/>
    <w:basedOn w:val="Normalny"/>
    <w:uiPriority w:val="99"/>
    <w:unhideWhenUsed/>
    <w:rsid w:val="009D544B"/>
    <w:pPr>
      <w:ind w:left="225"/>
    </w:pPr>
  </w:style>
  <w:style w:type="paragraph" w:customStyle="1" w:styleId="khheader">
    <w:name w:val="kh_header"/>
    <w:basedOn w:val="Normalny"/>
    <w:rsid w:val="009D544B"/>
    <w:pPr>
      <w:spacing w:line="420" w:lineRule="atLeast"/>
      <w:ind w:left="225"/>
      <w:jc w:val="center"/>
    </w:pPr>
    <w:rPr>
      <w:sz w:val="28"/>
      <w:szCs w:val="28"/>
    </w:rPr>
  </w:style>
  <w:style w:type="paragraph" w:customStyle="1" w:styleId="khtitle">
    <w:name w:val="kh_title"/>
    <w:basedOn w:val="Normalny"/>
    <w:rsid w:val="009D544B"/>
    <w:pPr>
      <w:spacing w:before="375" w:after="225"/>
    </w:pPr>
    <w:rPr>
      <w:b/>
      <w:bCs/>
      <w:u w:val="single"/>
    </w:rPr>
  </w:style>
  <w:style w:type="paragraph" w:customStyle="1" w:styleId="bold">
    <w:name w:val="bold"/>
    <w:basedOn w:val="Normalny"/>
    <w:rsid w:val="009D544B"/>
    <w:pPr>
      <w:ind w:left="225"/>
    </w:pPr>
    <w:rPr>
      <w:b/>
      <w:bCs/>
    </w:rPr>
  </w:style>
  <w:style w:type="character" w:customStyle="1" w:styleId="text21">
    <w:name w:val="text21"/>
    <w:basedOn w:val="Domylnaczcionkaakapitu"/>
    <w:rsid w:val="009D544B"/>
    <w:rPr>
      <w:rFonts w:ascii="Verdana" w:hAnsi="Verdana" w:hint="default"/>
      <w:color w:val="000000"/>
      <w:sz w:val="17"/>
      <w:szCs w:val="17"/>
    </w:rPr>
  </w:style>
  <w:style w:type="paragraph" w:customStyle="1" w:styleId="8ny">
    <w:name w:val="8đůýny"/>
    <w:rsid w:val="00906438"/>
    <w:pPr>
      <w:widowControl w:val="0"/>
      <w:snapToGrid w:val="0"/>
      <w:spacing w:line="240" w:lineRule="atLeast"/>
      <w:ind w:left="16106" w:hanging="16030"/>
    </w:pPr>
    <w:rPr>
      <w:sz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F1B"/>
    <w:rPr>
      <w:sz w:val="24"/>
      <w:szCs w:val="24"/>
      <w:lang w:eastAsia="pl-PL"/>
    </w:rPr>
  </w:style>
  <w:style w:type="paragraph" w:styleId="Nagwek1">
    <w:name w:val="heading 1"/>
    <w:basedOn w:val="Normalny"/>
    <w:next w:val="Normalny"/>
    <w:link w:val="Nagwek1Znak"/>
    <w:qFormat/>
    <w:rsid w:val="0016717A"/>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semiHidden/>
    <w:unhideWhenUsed/>
    <w:qFormat/>
    <w:rsid w:val="0016717A"/>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16717A"/>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16717A"/>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16717A"/>
    <w:pPr>
      <w:spacing w:before="240" w:after="60"/>
      <w:outlineLvl w:val="4"/>
    </w:pPr>
    <w:rPr>
      <w:rFonts w:asciiTheme="minorHAnsi" w:eastAsiaTheme="minorEastAsia" w:hAnsiTheme="minorHAnsi" w:cstheme="minorBid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717A"/>
    <w:pPr>
      <w:ind w:left="708"/>
    </w:pPr>
  </w:style>
  <w:style w:type="paragraph" w:styleId="Bezodstpw">
    <w:name w:val="No Spacing"/>
    <w:uiPriority w:val="1"/>
    <w:qFormat/>
    <w:rsid w:val="0016717A"/>
    <w:rPr>
      <w:sz w:val="24"/>
      <w:szCs w:val="24"/>
      <w:lang w:eastAsia="pl-PL"/>
    </w:rPr>
  </w:style>
  <w:style w:type="character" w:customStyle="1" w:styleId="Nagwek1Znak">
    <w:name w:val="Nagłówek 1 Znak"/>
    <w:basedOn w:val="Domylnaczcionkaakapitu"/>
    <w:link w:val="Nagwek1"/>
    <w:rsid w:val="0016717A"/>
    <w:rPr>
      <w:rFonts w:asciiTheme="majorHAnsi" w:eastAsiaTheme="majorEastAsia" w:hAnsiTheme="majorHAnsi" w:cstheme="majorBidi"/>
      <w:b/>
      <w:bCs/>
      <w:kern w:val="32"/>
      <w:sz w:val="32"/>
      <w:szCs w:val="32"/>
      <w:lang w:eastAsia="pl-PL"/>
    </w:rPr>
  </w:style>
  <w:style w:type="character" w:customStyle="1" w:styleId="Nagwek2Znak">
    <w:name w:val="Nagłówek 2 Znak"/>
    <w:basedOn w:val="Domylnaczcionkaakapitu"/>
    <w:link w:val="Nagwek2"/>
    <w:semiHidden/>
    <w:rsid w:val="0016717A"/>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16717A"/>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16717A"/>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16717A"/>
    <w:rPr>
      <w:rFonts w:asciiTheme="minorHAnsi" w:eastAsiaTheme="minorEastAsia" w:hAnsiTheme="minorHAnsi" w:cstheme="minorBidi"/>
      <w:b/>
      <w:bCs/>
      <w:i/>
      <w:iCs/>
      <w:sz w:val="26"/>
      <w:szCs w:val="26"/>
      <w:lang w:eastAsia="pl-PL"/>
    </w:rPr>
  </w:style>
  <w:style w:type="character" w:styleId="Pogrubienie">
    <w:name w:val="Strong"/>
    <w:qFormat/>
    <w:rsid w:val="0016717A"/>
    <w:rPr>
      <w:b/>
      <w:bCs/>
    </w:rPr>
  </w:style>
  <w:style w:type="character" w:styleId="Hipercze">
    <w:name w:val="Hyperlink"/>
    <w:basedOn w:val="Domylnaczcionkaakapitu"/>
    <w:uiPriority w:val="99"/>
    <w:semiHidden/>
    <w:unhideWhenUsed/>
    <w:rsid w:val="009D544B"/>
    <w:rPr>
      <w:color w:val="0000FF"/>
      <w:u w:val="single"/>
    </w:rPr>
  </w:style>
  <w:style w:type="paragraph" w:styleId="NormalnyWeb">
    <w:name w:val="Normal (Web)"/>
    <w:basedOn w:val="Normalny"/>
    <w:uiPriority w:val="99"/>
    <w:unhideWhenUsed/>
    <w:rsid w:val="009D544B"/>
    <w:pPr>
      <w:ind w:left="225"/>
    </w:pPr>
  </w:style>
  <w:style w:type="paragraph" w:customStyle="1" w:styleId="khheader">
    <w:name w:val="kh_header"/>
    <w:basedOn w:val="Normalny"/>
    <w:rsid w:val="009D544B"/>
    <w:pPr>
      <w:spacing w:line="420" w:lineRule="atLeast"/>
      <w:ind w:left="225"/>
      <w:jc w:val="center"/>
    </w:pPr>
    <w:rPr>
      <w:sz w:val="28"/>
      <w:szCs w:val="28"/>
    </w:rPr>
  </w:style>
  <w:style w:type="paragraph" w:customStyle="1" w:styleId="khtitle">
    <w:name w:val="kh_title"/>
    <w:basedOn w:val="Normalny"/>
    <w:rsid w:val="009D544B"/>
    <w:pPr>
      <w:spacing w:before="375" w:after="225"/>
    </w:pPr>
    <w:rPr>
      <w:b/>
      <w:bCs/>
      <w:u w:val="single"/>
    </w:rPr>
  </w:style>
  <w:style w:type="paragraph" w:customStyle="1" w:styleId="bold">
    <w:name w:val="bold"/>
    <w:basedOn w:val="Normalny"/>
    <w:rsid w:val="009D544B"/>
    <w:pPr>
      <w:ind w:left="225"/>
    </w:pPr>
    <w:rPr>
      <w:b/>
      <w:bCs/>
    </w:rPr>
  </w:style>
  <w:style w:type="character" w:customStyle="1" w:styleId="text21">
    <w:name w:val="text21"/>
    <w:basedOn w:val="Domylnaczcionkaakapitu"/>
    <w:rsid w:val="009D544B"/>
    <w:rPr>
      <w:rFonts w:ascii="Verdana" w:hAnsi="Verdana" w:hint="default"/>
      <w:color w:val="000000"/>
      <w:sz w:val="17"/>
      <w:szCs w:val="17"/>
    </w:rPr>
  </w:style>
  <w:style w:type="paragraph" w:customStyle="1" w:styleId="8ny">
    <w:name w:val="8đůýny"/>
    <w:rsid w:val="00906438"/>
    <w:pPr>
      <w:widowControl w:val="0"/>
      <w:snapToGrid w:val="0"/>
      <w:spacing w:line="240" w:lineRule="atLeast"/>
      <w:ind w:left="16106" w:hanging="16030"/>
    </w:pPr>
    <w:rPr>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5850">
      <w:bodyDiv w:val="1"/>
      <w:marLeft w:val="0"/>
      <w:marRight w:val="0"/>
      <w:marTop w:val="0"/>
      <w:marBottom w:val="0"/>
      <w:divBdr>
        <w:top w:val="none" w:sz="0" w:space="0" w:color="auto"/>
        <w:left w:val="none" w:sz="0" w:space="0" w:color="auto"/>
        <w:bottom w:val="none" w:sz="0" w:space="0" w:color="auto"/>
        <w:right w:val="none" w:sz="0" w:space="0" w:color="auto"/>
      </w:divBdr>
      <w:divsChild>
        <w:div w:id="171654468">
          <w:marLeft w:val="150"/>
          <w:marRight w:val="0"/>
          <w:marTop w:val="0"/>
          <w:marBottom w:val="0"/>
          <w:divBdr>
            <w:top w:val="none" w:sz="0" w:space="0" w:color="auto"/>
            <w:left w:val="none" w:sz="0" w:space="0" w:color="auto"/>
            <w:bottom w:val="none" w:sz="0" w:space="0" w:color="auto"/>
            <w:right w:val="none" w:sz="0" w:space="0" w:color="auto"/>
          </w:divBdr>
        </w:div>
      </w:divsChild>
    </w:div>
    <w:div w:id="825783823">
      <w:bodyDiv w:val="1"/>
      <w:marLeft w:val="0"/>
      <w:marRight w:val="0"/>
      <w:marTop w:val="0"/>
      <w:marBottom w:val="0"/>
      <w:divBdr>
        <w:top w:val="none" w:sz="0" w:space="0" w:color="auto"/>
        <w:left w:val="none" w:sz="0" w:space="0" w:color="auto"/>
        <w:bottom w:val="none" w:sz="0" w:space="0" w:color="auto"/>
        <w:right w:val="none" w:sz="0" w:space="0" w:color="auto"/>
      </w:divBdr>
      <w:divsChild>
        <w:div w:id="1831090929">
          <w:marLeft w:val="150"/>
          <w:marRight w:val="0"/>
          <w:marTop w:val="0"/>
          <w:marBottom w:val="0"/>
          <w:divBdr>
            <w:top w:val="none" w:sz="0" w:space="0" w:color="auto"/>
            <w:left w:val="none" w:sz="0" w:space="0" w:color="auto"/>
            <w:bottom w:val="none" w:sz="0" w:space="0" w:color="auto"/>
            <w:right w:val="none" w:sz="0" w:space="0" w:color="auto"/>
          </w:divBdr>
        </w:div>
      </w:divsChild>
    </w:div>
    <w:div w:id="1036202402">
      <w:bodyDiv w:val="1"/>
      <w:marLeft w:val="0"/>
      <w:marRight w:val="0"/>
      <w:marTop w:val="0"/>
      <w:marBottom w:val="0"/>
      <w:divBdr>
        <w:top w:val="none" w:sz="0" w:space="0" w:color="auto"/>
        <w:left w:val="none" w:sz="0" w:space="0" w:color="auto"/>
        <w:bottom w:val="none" w:sz="0" w:space="0" w:color="auto"/>
        <w:right w:val="none" w:sz="0" w:space="0" w:color="auto"/>
      </w:divBdr>
      <w:divsChild>
        <w:div w:id="1181774575">
          <w:marLeft w:val="150"/>
          <w:marRight w:val="0"/>
          <w:marTop w:val="0"/>
          <w:marBottom w:val="0"/>
          <w:divBdr>
            <w:top w:val="none" w:sz="0" w:space="0" w:color="auto"/>
            <w:left w:val="none" w:sz="0" w:space="0" w:color="auto"/>
            <w:bottom w:val="none" w:sz="0" w:space="0" w:color="auto"/>
            <w:right w:val="none" w:sz="0" w:space="0" w:color="auto"/>
          </w:divBdr>
        </w:div>
      </w:divsChild>
    </w:div>
    <w:div w:id="1457945552">
      <w:bodyDiv w:val="1"/>
      <w:marLeft w:val="0"/>
      <w:marRight w:val="0"/>
      <w:marTop w:val="0"/>
      <w:marBottom w:val="0"/>
      <w:divBdr>
        <w:top w:val="none" w:sz="0" w:space="0" w:color="auto"/>
        <w:left w:val="none" w:sz="0" w:space="0" w:color="auto"/>
        <w:bottom w:val="none" w:sz="0" w:space="0" w:color="auto"/>
        <w:right w:val="none" w:sz="0" w:space="0" w:color="auto"/>
      </w:divBdr>
      <w:divsChild>
        <w:div w:id="332682985">
          <w:marLeft w:val="150"/>
          <w:marRight w:val="0"/>
          <w:marTop w:val="0"/>
          <w:marBottom w:val="0"/>
          <w:divBdr>
            <w:top w:val="none" w:sz="0" w:space="0" w:color="auto"/>
            <w:left w:val="none" w:sz="0" w:space="0" w:color="auto"/>
            <w:bottom w:val="none" w:sz="0" w:space="0" w:color="auto"/>
            <w:right w:val="none" w:sz="0" w:space="0" w:color="auto"/>
          </w:divBdr>
        </w:div>
      </w:divsChild>
    </w:div>
    <w:div w:id="183509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przyty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2004</Words>
  <Characters>12026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8</cp:revision>
  <cp:lastPrinted>2015-10-19T13:21:00Z</cp:lastPrinted>
  <dcterms:created xsi:type="dcterms:W3CDTF">2015-10-19T13:01:00Z</dcterms:created>
  <dcterms:modified xsi:type="dcterms:W3CDTF">2015-10-19T13:23:00Z</dcterms:modified>
</cp:coreProperties>
</file>