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B487A" w14:textId="77777777" w:rsidR="00E03D53" w:rsidRPr="00757993" w:rsidRDefault="00E03D53" w:rsidP="00E03D53">
      <w:pPr>
        <w:jc w:val="right"/>
        <w:rPr>
          <w:rFonts w:ascii="Times New Roman" w:hAnsi="Times New Roman" w:cs="Times New Roman"/>
        </w:rPr>
      </w:pPr>
    </w:p>
    <w:p w14:paraId="119821ED" w14:textId="77777777" w:rsidR="00E03D53" w:rsidRPr="00757993" w:rsidRDefault="00E03D53" w:rsidP="00E03D53">
      <w:pPr>
        <w:jc w:val="right"/>
        <w:rPr>
          <w:rFonts w:ascii="Times New Roman" w:hAnsi="Times New Roman" w:cs="Times New Roman"/>
        </w:rPr>
      </w:pPr>
    </w:p>
    <w:p w14:paraId="145A3E04" w14:textId="77777777" w:rsidR="00FF5E7B" w:rsidRPr="00757993" w:rsidRDefault="00FF5E7B" w:rsidP="00E03D53">
      <w:pPr>
        <w:jc w:val="right"/>
        <w:rPr>
          <w:rFonts w:ascii="Times New Roman" w:hAnsi="Times New Roman" w:cs="Times New Roman"/>
        </w:rPr>
      </w:pPr>
    </w:p>
    <w:p w14:paraId="6509ECC7" w14:textId="66850D9E" w:rsidR="00E03D53" w:rsidRPr="00757993" w:rsidRDefault="00A92EFE" w:rsidP="00E03D53">
      <w:pPr>
        <w:jc w:val="right"/>
        <w:rPr>
          <w:rFonts w:ascii="Times New Roman" w:hAnsi="Times New Roman" w:cs="Times New Roman"/>
        </w:rPr>
      </w:pPr>
      <w:r>
        <w:rPr>
          <w:rFonts w:ascii="Times New Roman" w:hAnsi="Times New Roman" w:cs="Times New Roman"/>
        </w:rPr>
        <w:t>Przytyk</w:t>
      </w:r>
      <w:r w:rsidR="00E03D53" w:rsidRPr="005C16C7">
        <w:rPr>
          <w:rFonts w:ascii="Times New Roman" w:hAnsi="Times New Roman" w:cs="Times New Roman"/>
        </w:rPr>
        <w:t xml:space="preserve">, </w:t>
      </w:r>
      <w:r w:rsidR="00EA55AB">
        <w:rPr>
          <w:rFonts w:ascii="Times New Roman" w:hAnsi="Times New Roman" w:cs="Times New Roman"/>
        </w:rPr>
        <w:t>1</w:t>
      </w:r>
      <w:r w:rsidR="00EB25B3">
        <w:rPr>
          <w:rFonts w:ascii="Times New Roman" w:hAnsi="Times New Roman" w:cs="Times New Roman"/>
        </w:rPr>
        <w:t>8</w:t>
      </w:r>
      <w:r w:rsidR="004E6255">
        <w:rPr>
          <w:rFonts w:ascii="Times New Roman" w:hAnsi="Times New Roman" w:cs="Times New Roman"/>
        </w:rPr>
        <w:t xml:space="preserve"> sierpnia</w:t>
      </w:r>
      <w:r w:rsidR="005365E9" w:rsidRPr="005C16C7">
        <w:rPr>
          <w:rFonts w:ascii="Times New Roman" w:hAnsi="Times New Roman" w:cs="Times New Roman"/>
        </w:rPr>
        <w:t xml:space="preserve"> </w:t>
      </w:r>
      <w:r w:rsidR="00E03D53" w:rsidRPr="005C16C7">
        <w:rPr>
          <w:rFonts w:ascii="Times New Roman" w:hAnsi="Times New Roman" w:cs="Times New Roman"/>
        </w:rPr>
        <w:t>201</w:t>
      </w:r>
      <w:r>
        <w:rPr>
          <w:rFonts w:ascii="Times New Roman" w:hAnsi="Times New Roman" w:cs="Times New Roman"/>
        </w:rPr>
        <w:t>7</w:t>
      </w:r>
      <w:r w:rsidR="00E03D53" w:rsidRPr="005C16C7">
        <w:rPr>
          <w:rFonts w:ascii="Times New Roman" w:hAnsi="Times New Roman" w:cs="Times New Roman"/>
        </w:rPr>
        <w:t xml:space="preserve"> r</w:t>
      </w:r>
      <w:r w:rsidR="00E03D53" w:rsidRPr="00196D5C">
        <w:rPr>
          <w:rFonts w:ascii="Times New Roman" w:hAnsi="Times New Roman" w:cs="Times New Roman"/>
        </w:rPr>
        <w:t>.</w:t>
      </w:r>
    </w:p>
    <w:p w14:paraId="48CD7984" w14:textId="77777777" w:rsidR="00E03D53" w:rsidRPr="00757993" w:rsidRDefault="00DF27E3" w:rsidP="00DF27E3">
      <w:pPr>
        <w:tabs>
          <w:tab w:val="left" w:pos="3645"/>
        </w:tabs>
        <w:rPr>
          <w:rFonts w:ascii="Times New Roman" w:hAnsi="Times New Roman" w:cs="Times New Roman"/>
          <w:b/>
        </w:rPr>
      </w:pPr>
      <w:r>
        <w:rPr>
          <w:rFonts w:ascii="Times New Roman" w:hAnsi="Times New Roman" w:cs="Times New Roman"/>
          <w:b/>
        </w:rPr>
        <w:tab/>
      </w:r>
    </w:p>
    <w:p w14:paraId="0DBB9406" w14:textId="77777777" w:rsidR="00FF5E7B" w:rsidRPr="00757993" w:rsidRDefault="00FF5E7B" w:rsidP="00E03D53">
      <w:pPr>
        <w:jc w:val="center"/>
        <w:rPr>
          <w:rFonts w:ascii="Times New Roman" w:hAnsi="Times New Roman" w:cs="Times New Roman"/>
          <w:b/>
        </w:rPr>
      </w:pPr>
    </w:p>
    <w:p w14:paraId="702A6033" w14:textId="77777777" w:rsidR="00E03D53" w:rsidRPr="00757993" w:rsidRDefault="00E03D53" w:rsidP="00E03D53">
      <w:pPr>
        <w:jc w:val="center"/>
        <w:rPr>
          <w:rFonts w:ascii="Times New Roman" w:hAnsi="Times New Roman" w:cs="Times New Roman"/>
          <w:b/>
        </w:rPr>
      </w:pPr>
    </w:p>
    <w:p w14:paraId="24B9834F" w14:textId="77777777" w:rsidR="00E03D53" w:rsidRPr="00093B4D" w:rsidRDefault="00E03D53" w:rsidP="00E03D53">
      <w:pPr>
        <w:jc w:val="center"/>
        <w:rPr>
          <w:rFonts w:ascii="Times New Roman" w:hAnsi="Times New Roman"/>
          <w:b/>
          <w:sz w:val="28"/>
        </w:rPr>
      </w:pPr>
      <w:r w:rsidRPr="00093B4D">
        <w:rPr>
          <w:rFonts w:ascii="Times New Roman" w:hAnsi="Times New Roman"/>
          <w:b/>
          <w:sz w:val="28"/>
        </w:rPr>
        <w:t>SPECYFIKACJA ISTOTNYCH WARUNKÓW ZAMÓWIENIA</w:t>
      </w:r>
      <w:r w:rsidRPr="00093B4D">
        <w:rPr>
          <w:rFonts w:ascii="Times New Roman" w:hAnsi="Times New Roman"/>
          <w:b/>
          <w:sz w:val="28"/>
        </w:rPr>
        <w:br/>
        <w:t>(zwana dalej SIWZ)</w:t>
      </w:r>
    </w:p>
    <w:p w14:paraId="7BEF2E0F" w14:textId="77777777" w:rsidR="00E03D53" w:rsidRPr="00757993" w:rsidRDefault="00E03D53" w:rsidP="00E03D53">
      <w:pPr>
        <w:jc w:val="center"/>
        <w:rPr>
          <w:rFonts w:ascii="Times New Roman" w:hAnsi="Times New Roman" w:cs="Times New Roman"/>
          <w:b/>
        </w:rPr>
      </w:pPr>
    </w:p>
    <w:p w14:paraId="21C6F6C7" w14:textId="77777777" w:rsidR="00FF5E7B" w:rsidRPr="00757993" w:rsidRDefault="00FF5E7B" w:rsidP="00E03D53">
      <w:pPr>
        <w:jc w:val="center"/>
        <w:rPr>
          <w:rFonts w:ascii="Times New Roman" w:hAnsi="Times New Roman" w:cs="Times New Roman"/>
          <w:b/>
        </w:rPr>
      </w:pPr>
    </w:p>
    <w:p w14:paraId="68F5F78C" w14:textId="591198B3" w:rsidR="00E03D53" w:rsidRPr="00757993" w:rsidRDefault="00E03D53" w:rsidP="00E03D53">
      <w:pPr>
        <w:rPr>
          <w:rFonts w:ascii="Times New Roman" w:hAnsi="Times New Roman" w:cs="Times New Roman"/>
        </w:rPr>
      </w:pPr>
      <w:r w:rsidRPr="00757993">
        <w:rPr>
          <w:rFonts w:ascii="Times New Roman" w:hAnsi="Times New Roman" w:cs="Times New Roman"/>
        </w:rPr>
        <w:t>Działając na podstawie ustawy z dnia 29 stycznia 2004 r. Prawo zamówień publicznych</w:t>
      </w:r>
      <w:r w:rsidR="0073379A">
        <w:rPr>
          <w:rFonts w:ascii="Times New Roman" w:hAnsi="Times New Roman" w:cs="Times New Roman"/>
        </w:rPr>
        <w:t xml:space="preserve"> (tekst jednolity: Dz. U. z 2015 r., poz. 2164</w:t>
      </w:r>
      <w:r w:rsidR="00B450BA">
        <w:rPr>
          <w:rFonts w:ascii="Times New Roman" w:hAnsi="Times New Roman" w:cs="Times New Roman"/>
        </w:rPr>
        <w:t xml:space="preserve"> z </w:t>
      </w:r>
      <w:proofErr w:type="spellStart"/>
      <w:r w:rsidR="00B450BA">
        <w:rPr>
          <w:rFonts w:ascii="Times New Roman" w:hAnsi="Times New Roman" w:cs="Times New Roman"/>
        </w:rPr>
        <w:t>późn</w:t>
      </w:r>
      <w:proofErr w:type="spellEnd"/>
      <w:r w:rsidR="00B450BA">
        <w:rPr>
          <w:rFonts w:ascii="Times New Roman" w:hAnsi="Times New Roman" w:cs="Times New Roman"/>
        </w:rPr>
        <w:t xml:space="preserve"> zm.</w:t>
      </w:r>
      <w:r w:rsidRPr="00757993">
        <w:rPr>
          <w:rFonts w:ascii="Times New Roman" w:hAnsi="Times New Roman" w:cs="Times New Roman"/>
        </w:rPr>
        <w:t xml:space="preserve">), </w:t>
      </w:r>
      <w:r w:rsidR="0073379A">
        <w:rPr>
          <w:rFonts w:ascii="Times New Roman" w:hAnsi="Times New Roman" w:cs="Times New Roman"/>
        </w:rPr>
        <w:t xml:space="preserve">Gmina </w:t>
      </w:r>
      <w:r w:rsidR="00A92EFE">
        <w:rPr>
          <w:rFonts w:ascii="Times New Roman" w:hAnsi="Times New Roman" w:cs="Times New Roman"/>
        </w:rPr>
        <w:t>Przytyk</w:t>
      </w:r>
      <w:r w:rsidR="00635DAC">
        <w:rPr>
          <w:rFonts w:ascii="Times New Roman" w:hAnsi="Times New Roman" w:cs="Times New Roman"/>
        </w:rPr>
        <w:t xml:space="preserve"> </w:t>
      </w:r>
      <w:r w:rsidRPr="00757993">
        <w:rPr>
          <w:rFonts w:ascii="Times New Roman" w:hAnsi="Times New Roman" w:cs="Times New Roman"/>
        </w:rPr>
        <w:t>zaprasza do złożenia oferty w</w:t>
      </w:r>
      <w:r w:rsidR="009B3415">
        <w:rPr>
          <w:rFonts w:ascii="Times New Roman" w:hAnsi="Times New Roman" w:cs="Times New Roman"/>
        </w:rPr>
        <w:t> </w:t>
      </w:r>
      <w:r w:rsidR="00473F7E">
        <w:rPr>
          <w:rFonts w:ascii="Times New Roman" w:hAnsi="Times New Roman" w:cs="Times New Roman"/>
        </w:rPr>
        <w:t>postępowaniu o </w:t>
      </w:r>
      <w:r w:rsidRPr="00757993">
        <w:rPr>
          <w:rFonts w:ascii="Times New Roman" w:hAnsi="Times New Roman" w:cs="Times New Roman"/>
        </w:rPr>
        <w:t>udzielenie zamówienia publicznego w tryb</w:t>
      </w:r>
      <w:r w:rsidR="005365E9" w:rsidRPr="00757993">
        <w:rPr>
          <w:rFonts w:ascii="Times New Roman" w:hAnsi="Times New Roman" w:cs="Times New Roman"/>
        </w:rPr>
        <w:t>ie przetargu nieograniczonego o </w:t>
      </w:r>
      <w:r w:rsidRPr="00757993">
        <w:rPr>
          <w:rFonts w:ascii="Times New Roman" w:hAnsi="Times New Roman" w:cs="Times New Roman"/>
        </w:rPr>
        <w:t>ustalonej wartości zamówienia przekraczającej wyrażoną w zło</w:t>
      </w:r>
      <w:r w:rsidR="0073379A">
        <w:rPr>
          <w:rFonts w:ascii="Times New Roman" w:hAnsi="Times New Roman" w:cs="Times New Roman"/>
        </w:rPr>
        <w:t>tych równowartość kwoty 209</w:t>
      </w:r>
      <w:r w:rsidR="005B73E3">
        <w:rPr>
          <w:rFonts w:ascii="Times New Roman" w:hAnsi="Times New Roman" w:cs="Times New Roman"/>
        </w:rPr>
        <w:t xml:space="preserve"> </w:t>
      </w:r>
      <w:r w:rsidR="005365E9" w:rsidRPr="00757993">
        <w:rPr>
          <w:rFonts w:ascii="Times New Roman" w:hAnsi="Times New Roman" w:cs="Times New Roman"/>
        </w:rPr>
        <w:t>000 </w:t>
      </w:r>
      <w:r w:rsidRPr="00757993">
        <w:rPr>
          <w:rFonts w:ascii="Times New Roman" w:hAnsi="Times New Roman" w:cs="Times New Roman"/>
        </w:rPr>
        <w:t>euro na zadanie pn.:</w:t>
      </w:r>
    </w:p>
    <w:p w14:paraId="3F26AC19" w14:textId="3CB72108" w:rsidR="00E03D53" w:rsidRPr="00757993" w:rsidRDefault="009B3415" w:rsidP="00E03D53">
      <w:pPr>
        <w:jc w:val="center"/>
        <w:rPr>
          <w:rFonts w:ascii="Times New Roman" w:hAnsi="Times New Roman" w:cs="Times New Roman"/>
          <w:b/>
        </w:rPr>
      </w:pPr>
      <w:r>
        <w:rPr>
          <w:rFonts w:ascii="Times New Roman" w:hAnsi="Times New Roman" w:cs="Times New Roman"/>
          <w:b/>
        </w:rPr>
        <w:t xml:space="preserve">Udzielenie długoterminowego kredytu konsolidacyjnego </w:t>
      </w:r>
    </w:p>
    <w:p w14:paraId="49A506AF" w14:textId="77777777" w:rsidR="00E03D53" w:rsidRPr="00757993" w:rsidRDefault="00E03D53">
      <w:pPr>
        <w:rPr>
          <w:rFonts w:ascii="Times New Roman" w:hAnsi="Times New Roman" w:cs="Times New Roman"/>
        </w:rPr>
      </w:pPr>
    </w:p>
    <w:p w14:paraId="5AFE4BFA" w14:textId="77777777" w:rsidR="00E03D53" w:rsidRPr="00757993" w:rsidRDefault="00E03D53">
      <w:pPr>
        <w:rPr>
          <w:rFonts w:ascii="Times New Roman" w:hAnsi="Times New Roman" w:cs="Times New Roman"/>
        </w:rPr>
      </w:pPr>
    </w:p>
    <w:p w14:paraId="68B59EF1" w14:textId="77777777" w:rsidR="00E03D53" w:rsidRPr="00757993" w:rsidRDefault="00E03D53">
      <w:pPr>
        <w:rPr>
          <w:rFonts w:ascii="Times New Roman" w:hAnsi="Times New Roman" w:cs="Times New Roman"/>
        </w:rPr>
      </w:pPr>
    </w:p>
    <w:p w14:paraId="1A9F7DB0" w14:textId="77777777" w:rsidR="00E03D53" w:rsidRPr="00757993" w:rsidRDefault="00E03D53">
      <w:pPr>
        <w:rPr>
          <w:rFonts w:ascii="Times New Roman" w:hAnsi="Times New Roman" w:cs="Times New Roman"/>
        </w:rPr>
      </w:pPr>
    </w:p>
    <w:p w14:paraId="73A57F42" w14:textId="539CC5FB" w:rsidR="00E03D53" w:rsidRPr="00757993" w:rsidRDefault="00E03D53" w:rsidP="00093B4D">
      <w:pPr>
        <w:jc w:val="right"/>
        <w:rPr>
          <w:rFonts w:ascii="Times New Roman" w:hAnsi="Times New Roman" w:cs="Times New Roman"/>
        </w:rPr>
      </w:pPr>
      <w:r w:rsidRPr="005C16C7">
        <w:rPr>
          <w:rFonts w:ascii="Times New Roman" w:hAnsi="Times New Roman" w:cs="Times New Roman"/>
        </w:rPr>
        <w:t xml:space="preserve">Zatwierdzono dnia: </w:t>
      </w:r>
      <w:r w:rsidR="00EA55AB">
        <w:rPr>
          <w:rFonts w:ascii="Times New Roman" w:hAnsi="Times New Roman" w:cs="Times New Roman"/>
        </w:rPr>
        <w:t>1</w:t>
      </w:r>
      <w:r w:rsidR="00EB25B3">
        <w:rPr>
          <w:rFonts w:ascii="Times New Roman" w:hAnsi="Times New Roman" w:cs="Times New Roman"/>
        </w:rPr>
        <w:t>8</w:t>
      </w:r>
      <w:r w:rsidR="00A92EFE">
        <w:rPr>
          <w:rFonts w:ascii="Times New Roman" w:hAnsi="Times New Roman" w:cs="Times New Roman"/>
        </w:rPr>
        <w:t xml:space="preserve"> </w:t>
      </w:r>
      <w:r w:rsidR="004E6255">
        <w:rPr>
          <w:rFonts w:ascii="Times New Roman" w:hAnsi="Times New Roman" w:cs="Times New Roman"/>
        </w:rPr>
        <w:t>sierpnia</w:t>
      </w:r>
      <w:r w:rsidR="005365E9" w:rsidRPr="005C16C7">
        <w:rPr>
          <w:rFonts w:ascii="Times New Roman" w:hAnsi="Times New Roman" w:cs="Times New Roman"/>
        </w:rPr>
        <w:t xml:space="preserve"> </w:t>
      </w:r>
      <w:r w:rsidRPr="005C16C7">
        <w:rPr>
          <w:rFonts w:ascii="Times New Roman" w:hAnsi="Times New Roman" w:cs="Times New Roman"/>
        </w:rPr>
        <w:t>201</w:t>
      </w:r>
      <w:r w:rsidR="00A92EFE">
        <w:rPr>
          <w:rFonts w:ascii="Times New Roman" w:hAnsi="Times New Roman" w:cs="Times New Roman"/>
        </w:rPr>
        <w:t>7</w:t>
      </w:r>
      <w:r w:rsidRPr="005C16C7">
        <w:rPr>
          <w:rFonts w:ascii="Times New Roman" w:hAnsi="Times New Roman" w:cs="Times New Roman"/>
        </w:rPr>
        <w:t xml:space="preserve"> r.</w:t>
      </w:r>
      <w:r w:rsidRPr="00757993">
        <w:rPr>
          <w:rFonts w:ascii="Times New Roman" w:hAnsi="Times New Roman" w:cs="Times New Roman"/>
        </w:rPr>
        <w:br w:type="page"/>
      </w:r>
    </w:p>
    <w:p w14:paraId="2F0FFB44" w14:textId="77777777" w:rsidR="00FF5E7B" w:rsidRPr="00757993" w:rsidRDefault="00E03D53" w:rsidP="0064247F">
      <w:pPr>
        <w:pStyle w:val="Nagwek1"/>
        <w:numPr>
          <w:ilvl w:val="0"/>
          <w:numId w:val="1"/>
        </w:numPr>
        <w:rPr>
          <w:rFonts w:ascii="Times New Roman" w:hAnsi="Times New Roman" w:cs="Times New Roman"/>
        </w:rPr>
      </w:pPr>
      <w:r w:rsidRPr="00757993">
        <w:rPr>
          <w:rFonts w:ascii="Times New Roman" w:hAnsi="Times New Roman" w:cs="Times New Roman"/>
        </w:rPr>
        <w:lastRenderedPageBreak/>
        <w:t xml:space="preserve">Nazwa i adres </w:t>
      </w:r>
      <w:r w:rsidR="000D6792" w:rsidRPr="00757993">
        <w:rPr>
          <w:rFonts w:ascii="Times New Roman" w:hAnsi="Times New Roman" w:cs="Times New Roman"/>
        </w:rPr>
        <w:t>Z</w:t>
      </w:r>
      <w:r w:rsidRPr="00757993">
        <w:rPr>
          <w:rFonts w:ascii="Times New Roman" w:hAnsi="Times New Roman" w:cs="Times New Roman"/>
        </w:rPr>
        <w:t>amawiającego</w:t>
      </w:r>
    </w:p>
    <w:p w14:paraId="132735F3" w14:textId="41DDC37B" w:rsidR="00DF27E3" w:rsidRPr="00093B4D" w:rsidRDefault="00C74F3A" w:rsidP="00ED1DD7">
      <w:pPr>
        <w:spacing w:after="0"/>
        <w:jc w:val="center"/>
        <w:rPr>
          <w:rFonts w:ascii="Times New Roman" w:hAnsi="Times New Roman"/>
          <w:b/>
          <w:highlight w:val="yellow"/>
        </w:rPr>
      </w:pPr>
      <w:r w:rsidRPr="00C054F5">
        <w:rPr>
          <w:rFonts w:ascii="Times New Roman" w:hAnsi="Times New Roman" w:cs="Times New Roman"/>
          <w:b/>
        </w:rPr>
        <w:t>Gmina</w:t>
      </w:r>
      <w:r w:rsidR="0073379A">
        <w:rPr>
          <w:rFonts w:ascii="Times New Roman" w:hAnsi="Times New Roman" w:cs="Times New Roman"/>
          <w:b/>
        </w:rPr>
        <w:t xml:space="preserve"> </w:t>
      </w:r>
      <w:r w:rsidR="00A92EFE">
        <w:rPr>
          <w:rFonts w:ascii="Times New Roman" w:hAnsi="Times New Roman" w:cs="Times New Roman"/>
          <w:b/>
        </w:rPr>
        <w:t>Przytyk</w:t>
      </w:r>
      <w:r w:rsidR="00ED1DD7" w:rsidRPr="00C054F5">
        <w:rPr>
          <w:rFonts w:ascii="Times New Roman" w:hAnsi="Times New Roman" w:cs="Times New Roman"/>
          <w:b/>
          <w:highlight w:val="yellow"/>
        </w:rPr>
        <w:br/>
      </w:r>
      <w:r w:rsidR="00A92EFE">
        <w:rPr>
          <w:rFonts w:ascii="Times New Roman" w:hAnsi="Times New Roman" w:cs="Times New Roman"/>
          <w:color w:val="000000"/>
          <w:shd w:val="clear" w:color="auto" w:fill="FFFFFF"/>
        </w:rPr>
        <w:t>ul. Zachęta 57</w:t>
      </w:r>
    </w:p>
    <w:p w14:paraId="624D6160" w14:textId="67C48B9C" w:rsidR="00DF27E3" w:rsidRPr="00B450BA" w:rsidRDefault="00A92EFE" w:rsidP="00ED1DD7">
      <w:pPr>
        <w:spacing w:after="0"/>
        <w:jc w:val="center"/>
        <w:rPr>
          <w:rFonts w:ascii="Times New Roman" w:hAnsi="Times New Roman" w:cs="Times New Roman"/>
          <w:b/>
        </w:rPr>
      </w:pPr>
      <w:r>
        <w:rPr>
          <w:rFonts w:ascii="Times New Roman" w:hAnsi="Times New Roman" w:cs="Times New Roman"/>
          <w:color w:val="000000"/>
          <w:shd w:val="clear" w:color="auto" w:fill="FFFFFF"/>
        </w:rPr>
        <w:t>26-650</w:t>
      </w:r>
      <w:r w:rsidR="0073379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Przytyk</w:t>
      </w:r>
      <w:r w:rsidR="008A0472" w:rsidRPr="00C054F5">
        <w:rPr>
          <w:rFonts w:ascii="Times New Roman" w:hAnsi="Times New Roman" w:cs="Times New Roman"/>
          <w:b/>
        </w:rPr>
        <w:br/>
      </w:r>
      <w:r w:rsidR="008A0472" w:rsidRPr="00093B4D">
        <w:rPr>
          <w:rFonts w:ascii="Times New Roman" w:hAnsi="Times New Roman"/>
          <w:b/>
        </w:rPr>
        <w:t xml:space="preserve">NIP </w:t>
      </w:r>
      <w:r>
        <w:rPr>
          <w:rFonts w:ascii="Times New Roman" w:hAnsi="Times New Roman" w:cs="Times New Roman"/>
          <w:b/>
        </w:rPr>
        <w:t>94823804</w:t>
      </w:r>
      <w:r w:rsidRPr="00A92EFE">
        <w:rPr>
          <w:rFonts w:ascii="Times New Roman" w:hAnsi="Times New Roman" w:cs="Times New Roman"/>
          <w:b/>
        </w:rPr>
        <w:t>24</w:t>
      </w:r>
      <w:r w:rsidR="008A0472" w:rsidRPr="00093B4D">
        <w:rPr>
          <w:rFonts w:ascii="Times New Roman" w:hAnsi="Times New Roman"/>
          <w:b/>
        </w:rPr>
        <w:br/>
        <w:t xml:space="preserve">REGON </w:t>
      </w:r>
      <w:r w:rsidRPr="00A92EFE">
        <w:rPr>
          <w:rFonts w:ascii="Times New Roman" w:hAnsi="Times New Roman" w:cs="Times New Roman"/>
          <w:b/>
        </w:rPr>
        <w:t>670223936</w:t>
      </w:r>
    </w:p>
    <w:p w14:paraId="4D9D7F42" w14:textId="40399F81" w:rsidR="00193F14" w:rsidRPr="00093B4D" w:rsidRDefault="007612B5" w:rsidP="00ED1DD7">
      <w:pPr>
        <w:spacing w:after="0"/>
        <w:jc w:val="center"/>
        <w:rPr>
          <w:rFonts w:ascii="Times New Roman" w:hAnsi="Times New Roman"/>
          <w:b/>
        </w:rPr>
      </w:pPr>
      <w:r w:rsidRPr="00C054F5">
        <w:rPr>
          <w:rFonts w:ascii="Times New Roman" w:hAnsi="Times New Roman" w:cs="Times New Roman"/>
          <w:color w:val="000000"/>
          <w:shd w:val="clear" w:color="auto" w:fill="FFFFFF"/>
        </w:rPr>
        <w:t>Tel.: +48 </w:t>
      </w:r>
      <w:r w:rsidR="00A92EFE">
        <w:rPr>
          <w:rFonts w:ascii="Times New Roman" w:hAnsi="Times New Roman" w:cs="Times New Roman"/>
          <w:color w:val="000000"/>
          <w:shd w:val="clear" w:color="auto" w:fill="FFFFFF"/>
        </w:rPr>
        <w:t>48</w:t>
      </w:r>
      <w:r w:rsidR="00A92EFE" w:rsidRPr="00A92EFE">
        <w:rPr>
          <w:rFonts w:ascii="Times New Roman" w:hAnsi="Times New Roman" w:cs="Times New Roman"/>
          <w:color w:val="000000"/>
          <w:shd w:val="clear" w:color="auto" w:fill="FFFFFF"/>
        </w:rPr>
        <w:t xml:space="preserve"> 618</w:t>
      </w:r>
      <w:r w:rsidR="00A92EFE">
        <w:rPr>
          <w:rFonts w:ascii="Times New Roman" w:hAnsi="Times New Roman" w:cs="Times New Roman"/>
          <w:color w:val="000000"/>
          <w:shd w:val="clear" w:color="auto" w:fill="FFFFFF"/>
        </w:rPr>
        <w:t xml:space="preserve"> </w:t>
      </w:r>
      <w:r w:rsidR="00A92EFE" w:rsidRPr="00A92EFE">
        <w:rPr>
          <w:rFonts w:ascii="Times New Roman" w:hAnsi="Times New Roman" w:cs="Times New Roman"/>
          <w:color w:val="000000"/>
          <w:shd w:val="clear" w:color="auto" w:fill="FFFFFF"/>
        </w:rPr>
        <w:t>00</w:t>
      </w:r>
      <w:r w:rsidR="00A92EFE">
        <w:rPr>
          <w:rFonts w:ascii="Times New Roman" w:hAnsi="Times New Roman" w:cs="Times New Roman"/>
          <w:color w:val="000000"/>
          <w:shd w:val="clear" w:color="auto" w:fill="FFFFFF"/>
        </w:rPr>
        <w:t xml:space="preserve"> </w:t>
      </w:r>
      <w:r w:rsidR="00A92EFE" w:rsidRPr="00A92EFE">
        <w:rPr>
          <w:rFonts w:ascii="Times New Roman" w:hAnsi="Times New Roman" w:cs="Times New Roman"/>
          <w:color w:val="000000"/>
          <w:shd w:val="clear" w:color="auto" w:fill="FFFFFF"/>
        </w:rPr>
        <w:t>87</w:t>
      </w:r>
      <w:r w:rsidR="008A0472" w:rsidRPr="00093B4D">
        <w:rPr>
          <w:rFonts w:ascii="Times New Roman" w:hAnsi="Times New Roman"/>
          <w:b/>
        </w:rPr>
        <w:br/>
      </w:r>
      <w:r w:rsidRPr="00C054F5">
        <w:rPr>
          <w:rFonts w:ascii="Times New Roman" w:hAnsi="Times New Roman" w:cs="Times New Roman"/>
          <w:color w:val="000000"/>
          <w:shd w:val="clear" w:color="auto" w:fill="FFFFFF"/>
        </w:rPr>
        <w:t>E-mail:</w:t>
      </w:r>
      <w:r w:rsidRPr="00C054F5">
        <w:rPr>
          <w:rStyle w:val="apple-converted-space"/>
          <w:rFonts w:ascii="Times New Roman" w:hAnsi="Times New Roman" w:cs="Times New Roman"/>
          <w:color w:val="000000"/>
          <w:shd w:val="clear" w:color="auto" w:fill="FFFFFF"/>
        </w:rPr>
        <w:t> </w:t>
      </w:r>
      <w:r w:rsidR="00A92EFE" w:rsidRPr="00A92EFE">
        <w:rPr>
          <w:rFonts w:ascii="Times New Roman" w:hAnsi="Times New Roman" w:cs="Times New Roman"/>
          <w:bdr w:val="none" w:sz="0" w:space="0" w:color="auto" w:frame="1"/>
          <w:shd w:val="clear" w:color="auto" w:fill="FFFFFF"/>
        </w:rPr>
        <w:t>przytyk@przytyk.pl</w:t>
      </w:r>
      <w:r w:rsidR="008A0472" w:rsidRPr="00093B4D">
        <w:rPr>
          <w:rFonts w:ascii="Times New Roman" w:hAnsi="Times New Roman"/>
          <w:b/>
        </w:rPr>
        <w:br/>
      </w:r>
      <w:r w:rsidR="00193F14" w:rsidRPr="00093B4D">
        <w:rPr>
          <w:rFonts w:ascii="Times New Roman" w:hAnsi="Times New Roman"/>
          <w:b/>
        </w:rPr>
        <w:t xml:space="preserve">strona internetowa: </w:t>
      </w:r>
      <w:r w:rsidR="00682B65" w:rsidRPr="00093B4D">
        <w:rPr>
          <w:rFonts w:ascii="Times New Roman" w:hAnsi="Times New Roman"/>
          <w:bdr w:val="none" w:sz="0" w:space="0" w:color="auto" w:frame="1"/>
          <w:shd w:val="clear" w:color="auto" w:fill="FFFFFF"/>
        </w:rPr>
        <w:t>www.</w:t>
      </w:r>
      <w:r w:rsidR="00A92EFE">
        <w:rPr>
          <w:rFonts w:ascii="Times New Roman" w:hAnsi="Times New Roman" w:cs="Times New Roman"/>
          <w:bdr w:val="none" w:sz="0" w:space="0" w:color="auto" w:frame="1"/>
          <w:shd w:val="clear" w:color="auto" w:fill="FFFFFF"/>
        </w:rPr>
        <w:t>przytyk</w:t>
      </w:r>
      <w:r w:rsidR="009B3415" w:rsidRPr="00C054F5">
        <w:rPr>
          <w:rFonts w:ascii="Times New Roman" w:hAnsi="Times New Roman" w:cs="Times New Roman"/>
          <w:bdr w:val="none" w:sz="0" w:space="0" w:color="auto" w:frame="1"/>
          <w:shd w:val="clear" w:color="auto" w:fill="FFFFFF"/>
        </w:rPr>
        <w:t>.pl</w:t>
      </w:r>
    </w:p>
    <w:p w14:paraId="2E27E995" w14:textId="77777777" w:rsidR="00E03D53" w:rsidRPr="00757993" w:rsidRDefault="00E03D53" w:rsidP="0064247F">
      <w:pPr>
        <w:pStyle w:val="Nagwek1"/>
        <w:numPr>
          <w:ilvl w:val="0"/>
          <w:numId w:val="1"/>
        </w:numPr>
        <w:rPr>
          <w:rFonts w:ascii="Times New Roman" w:hAnsi="Times New Roman" w:cs="Times New Roman"/>
        </w:rPr>
      </w:pPr>
      <w:r w:rsidRPr="00757993">
        <w:rPr>
          <w:rFonts w:ascii="Times New Roman" w:hAnsi="Times New Roman" w:cs="Times New Roman"/>
        </w:rPr>
        <w:t>Tryb udzielenia zamówienia</w:t>
      </w:r>
    </w:p>
    <w:p w14:paraId="4C38D477" w14:textId="74DB3F75" w:rsidR="008A0472" w:rsidRPr="00757993" w:rsidRDefault="008A0472" w:rsidP="008A0472">
      <w:pPr>
        <w:rPr>
          <w:rFonts w:ascii="Times New Roman" w:hAnsi="Times New Roman" w:cs="Times New Roman"/>
        </w:rPr>
      </w:pPr>
      <w:r w:rsidRPr="00757993">
        <w:rPr>
          <w:rFonts w:ascii="Times New Roman" w:hAnsi="Times New Roman" w:cs="Times New Roman"/>
        </w:rPr>
        <w:t>Postępowanie jest prowadzone zgodnie z przepisami ustawy z dnia 29 stycznia 2004 r. Prawo zamówień publicznych</w:t>
      </w:r>
      <w:r w:rsidR="0073379A">
        <w:rPr>
          <w:rFonts w:ascii="Times New Roman" w:hAnsi="Times New Roman" w:cs="Times New Roman"/>
        </w:rPr>
        <w:t xml:space="preserve"> (tekst jednolity: Dz. U. z 2015 r., poz. 2164</w:t>
      </w:r>
      <w:r w:rsidR="00B450BA">
        <w:rPr>
          <w:rFonts w:ascii="Times New Roman" w:hAnsi="Times New Roman" w:cs="Times New Roman"/>
        </w:rPr>
        <w:t xml:space="preserve"> z </w:t>
      </w:r>
      <w:proofErr w:type="spellStart"/>
      <w:r w:rsidR="00B450BA">
        <w:rPr>
          <w:rFonts w:ascii="Times New Roman" w:hAnsi="Times New Roman" w:cs="Times New Roman"/>
        </w:rPr>
        <w:t>późn</w:t>
      </w:r>
      <w:proofErr w:type="spellEnd"/>
      <w:r w:rsidR="00B450BA">
        <w:rPr>
          <w:rFonts w:ascii="Times New Roman" w:hAnsi="Times New Roman" w:cs="Times New Roman"/>
        </w:rPr>
        <w:t xml:space="preserve"> zm.</w:t>
      </w:r>
      <w:r w:rsidRPr="00757993">
        <w:rPr>
          <w:rFonts w:ascii="Times New Roman" w:hAnsi="Times New Roman" w:cs="Times New Roman"/>
        </w:rPr>
        <w:t>) zwanej dalej ustawą</w:t>
      </w:r>
      <w:r w:rsidR="005365E9" w:rsidRPr="00757993">
        <w:rPr>
          <w:rFonts w:ascii="Times New Roman" w:hAnsi="Times New Roman" w:cs="Times New Roman"/>
        </w:rPr>
        <w:t xml:space="preserve"> lub </w:t>
      </w:r>
      <w:proofErr w:type="spellStart"/>
      <w:r w:rsidR="005365E9" w:rsidRPr="00757993">
        <w:rPr>
          <w:rFonts w:ascii="Times New Roman" w:hAnsi="Times New Roman" w:cs="Times New Roman"/>
        </w:rPr>
        <w:t>Pzp</w:t>
      </w:r>
      <w:proofErr w:type="spellEnd"/>
      <w:r w:rsidR="004D6020">
        <w:rPr>
          <w:rFonts w:ascii="Times New Roman" w:hAnsi="Times New Roman" w:cs="Times New Roman"/>
        </w:rPr>
        <w:t>, w </w:t>
      </w:r>
      <w:r w:rsidRPr="00757993">
        <w:rPr>
          <w:rFonts w:ascii="Times New Roman" w:hAnsi="Times New Roman" w:cs="Times New Roman"/>
        </w:rPr>
        <w:t>trybie przetargu</w:t>
      </w:r>
      <w:r w:rsidR="00933952" w:rsidRPr="00757993">
        <w:rPr>
          <w:rFonts w:ascii="Times New Roman" w:hAnsi="Times New Roman" w:cs="Times New Roman"/>
        </w:rPr>
        <w:t xml:space="preserve"> nieograniczonego o ustalonej wartości zamówienia przekraczającej wyrażoną </w:t>
      </w:r>
      <w:r w:rsidR="00473F7E">
        <w:rPr>
          <w:rFonts w:ascii="Times New Roman" w:hAnsi="Times New Roman" w:cs="Times New Roman"/>
        </w:rPr>
        <w:t>w </w:t>
      </w:r>
      <w:r w:rsidR="0073379A">
        <w:rPr>
          <w:rFonts w:ascii="Times New Roman" w:hAnsi="Times New Roman" w:cs="Times New Roman"/>
        </w:rPr>
        <w:t>złotych równowartość kwoty 209</w:t>
      </w:r>
      <w:r w:rsidR="005B73E3">
        <w:rPr>
          <w:rFonts w:ascii="Times New Roman" w:hAnsi="Times New Roman" w:cs="Times New Roman"/>
        </w:rPr>
        <w:t xml:space="preserve"> </w:t>
      </w:r>
      <w:r w:rsidR="00933952" w:rsidRPr="00757993">
        <w:rPr>
          <w:rFonts w:ascii="Times New Roman" w:hAnsi="Times New Roman" w:cs="Times New Roman"/>
        </w:rPr>
        <w:t>000 euro.</w:t>
      </w:r>
    </w:p>
    <w:p w14:paraId="3B3BC32E" w14:textId="77777777" w:rsidR="00E03D53" w:rsidRPr="00757993" w:rsidRDefault="00E03D53" w:rsidP="0064247F">
      <w:pPr>
        <w:pStyle w:val="Nagwek1"/>
        <w:numPr>
          <w:ilvl w:val="0"/>
          <w:numId w:val="1"/>
        </w:numPr>
        <w:rPr>
          <w:rFonts w:ascii="Times New Roman" w:hAnsi="Times New Roman" w:cs="Times New Roman"/>
        </w:rPr>
      </w:pPr>
      <w:r w:rsidRPr="00757993">
        <w:rPr>
          <w:rFonts w:ascii="Times New Roman" w:hAnsi="Times New Roman" w:cs="Times New Roman"/>
        </w:rPr>
        <w:t>Opis przedmiotu zamówienia</w:t>
      </w:r>
    </w:p>
    <w:p w14:paraId="7EBB8F67" w14:textId="689845F5" w:rsidR="00933952" w:rsidRPr="00757993" w:rsidRDefault="00933952" w:rsidP="0064247F">
      <w:pPr>
        <w:pStyle w:val="Akapitzlist"/>
        <w:numPr>
          <w:ilvl w:val="1"/>
          <w:numId w:val="1"/>
        </w:numPr>
        <w:ind w:left="363" w:hanging="363"/>
        <w:rPr>
          <w:rFonts w:ascii="Times New Roman" w:hAnsi="Times New Roman" w:cs="Times New Roman"/>
        </w:rPr>
      </w:pPr>
      <w:r w:rsidRPr="00757993">
        <w:rPr>
          <w:rFonts w:ascii="Times New Roman" w:hAnsi="Times New Roman" w:cs="Times New Roman"/>
        </w:rPr>
        <w:t>KOD CPV</w:t>
      </w:r>
      <w:r w:rsidR="00F36BFB" w:rsidRPr="001F128D">
        <w:rPr>
          <w:rFonts w:ascii="Times New Roman" w:hAnsi="Times New Roman" w:cs="Times New Roman"/>
        </w:rPr>
        <w:t xml:space="preserve"> opisujący przedmiot zamówienia</w:t>
      </w:r>
      <w:r w:rsidR="001A2A97">
        <w:rPr>
          <w:rFonts w:ascii="Times New Roman" w:hAnsi="Times New Roman" w:cs="Times New Roman"/>
        </w:rPr>
        <w:t>: 66.11.30.00-5 (u</w:t>
      </w:r>
      <w:r w:rsidRPr="00757993">
        <w:rPr>
          <w:rFonts w:ascii="Times New Roman" w:hAnsi="Times New Roman" w:cs="Times New Roman"/>
        </w:rPr>
        <w:t xml:space="preserve">sługi </w:t>
      </w:r>
      <w:r w:rsidR="001A2A97">
        <w:rPr>
          <w:rFonts w:ascii="Times New Roman" w:hAnsi="Times New Roman" w:cs="Times New Roman"/>
        </w:rPr>
        <w:t>udzielania kredytu)</w:t>
      </w:r>
      <w:r w:rsidR="00F36BFB" w:rsidRPr="001F128D">
        <w:rPr>
          <w:rFonts w:ascii="Times New Roman" w:hAnsi="Times New Roman" w:cs="Times New Roman"/>
        </w:rPr>
        <w:t>.</w:t>
      </w:r>
    </w:p>
    <w:p w14:paraId="46B1C992" w14:textId="30757D71" w:rsidR="0013674B" w:rsidRDefault="009B3415" w:rsidP="0064247F">
      <w:pPr>
        <w:pStyle w:val="Akapitzlist"/>
        <w:numPr>
          <w:ilvl w:val="1"/>
          <w:numId w:val="1"/>
        </w:numPr>
        <w:ind w:left="363" w:hanging="363"/>
        <w:rPr>
          <w:rFonts w:ascii="Times New Roman" w:hAnsi="Times New Roman" w:cs="Times New Roman"/>
        </w:rPr>
      </w:pPr>
      <w:r w:rsidRPr="009B3415">
        <w:rPr>
          <w:rFonts w:ascii="Times New Roman" w:hAnsi="Times New Roman" w:cs="Times New Roman"/>
        </w:rPr>
        <w:t xml:space="preserve">Przedmiotem zamówienia jest </w:t>
      </w:r>
      <w:r w:rsidR="00093B4D">
        <w:rPr>
          <w:rFonts w:ascii="Times New Roman" w:hAnsi="Times New Roman" w:cs="Times New Roman"/>
        </w:rPr>
        <w:t xml:space="preserve">usługa </w:t>
      </w:r>
      <w:r w:rsidRPr="009B3415">
        <w:rPr>
          <w:rFonts w:ascii="Times New Roman" w:hAnsi="Times New Roman" w:cs="Times New Roman"/>
        </w:rPr>
        <w:t>udzieleni</w:t>
      </w:r>
      <w:r w:rsidR="00093B4D">
        <w:rPr>
          <w:rFonts w:ascii="Times New Roman" w:hAnsi="Times New Roman" w:cs="Times New Roman"/>
        </w:rPr>
        <w:t>a</w:t>
      </w:r>
      <w:r w:rsidRPr="009B3415">
        <w:rPr>
          <w:rFonts w:ascii="Times New Roman" w:hAnsi="Times New Roman" w:cs="Times New Roman"/>
        </w:rPr>
        <w:t xml:space="preserve"> długoterminowe</w:t>
      </w:r>
      <w:r w:rsidR="0073379A">
        <w:rPr>
          <w:rFonts w:ascii="Times New Roman" w:hAnsi="Times New Roman" w:cs="Times New Roman"/>
        </w:rPr>
        <w:t xml:space="preserve">go kredytu konsolidacyjnego dla </w:t>
      </w:r>
      <w:r w:rsidRPr="009B3415">
        <w:rPr>
          <w:rFonts w:ascii="Times New Roman" w:hAnsi="Times New Roman" w:cs="Times New Roman"/>
        </w:rPr>
        <w:t xml:space="preserve">Gminy </w:t>
      </w:r>
      <w:r w:rsidR="00A92EFE">
        <w:rPr>
          <w:rFonts w:ascii="Times New Roman" w:hAnsi="Times New Roman" w:cs="Times New Roman"/>
        </w:rPr>
        <w:t>Przytyk</w:t>
      </w:r>
      <w:r w:rsidRPr="009B3415">
        <w:rPr>
          <w:rFonts w:ascii="Times New Roman" w:hAnsi="Times New Roman" w:cs="Times New Roman"/>
        </w:rPr>
        <w:t xml:space="preserve"> w wysokości </w:t>
      </w:r>
      <w:r w:rsidR="007E44CA">
        <w:rPr>
          <w:rFonts w:ascii="Times New Roman" w:hAnsi="Times New Roman" w:cs="Times New Roman"/>
          <w:b/>
        </w:rPr>
        <w:t>6</w:t>
      </w:r>
      <w:r w:rsidR="003D7B29">
        <w:rPr>
          <w:rFonts w:ascii="Times New Roman" w:hAnsi="Times New Roman" w:cs="Times New Roman"/>
          <w:b/>
        </w:rPr>
        <w:t>.</w:t>
      </w:r>
      <w:r w:rsidR="007E44CA">
        <w:rPr>
          <w:rFonts w:ascii="Times New Roman" w:hAnsi="Times New Roman" w:cs="Times New Roman"/>
          <w:b/>
        </w:rPr>
        <w:t>764</w:t>
      </w:r>
      <w:r w:rsidR="003D7B29">
        <w:rPr>
          <w:rFonts w:ascii="Times New Roman" w:hAnsi="Times New Roman" w:cs="Times New Roman"/>
          <w:b/>
        </w:rPr>
        <w:t>.</w:t>
      </w:r>
      <w:r w:rsidR="007E44CA">
        <w:rPr>
          <w:rFonts w:ascii="Times New Roman" w:hAnsi="Times New Roman" w:cs="Times New Roman"/>
          <w:b/>
        </w:rPr>
        <w:t>500</w:t>
      </w:r>
      <w:r w:rsidR="00B450BA" w:rsidRPr="00590756">
        <w:rPr>
          <w:rFonts w:ascii="Times New Roman" w:hAnsi="Times New Roman" w:cs="Times New Roman"/>
          <w:b/>
        </w:rPr>
        <w:t>,</w:t>
      </w:r>
      <w:r w:rsidR="007E44CA">
        <w:rPr>
          <w:rFonts w:ascii="Times New Roman" w:hAnsi="Times New Roman" w:cs="Times New Roman"/>
          <w:b/>
        </w:rPr>
        <w:t>00</w:t>
      </w:r>
      <w:r w:rsidR="00590756" w:rsidRPr="00590756">
        <w:rPr>
          <w:rFonts w:ascii="Times New Roman" w:hAnsi="Times New Roman" w:cs="Times New Roman"/>
          <w:b/>
        </w:rPr>
        <w:t xml:space="preserve"> zł</w:t>
      </w:r>
      <w:r w:rsidRPr="009B3415">
        <w:rPr>
          <w:rFonts w:ascii="Times New Roman" w:hAnsi="Times New Roman" w:cs="Times New Roman"/>
        </w:rPr>
        <w:t xml:space="preserve"> (słownie:</w:t>
      </w:r>
      <w:r>
        <w:rPr>
          <w:rFonts w:ascii="Times New Roman" w:hAnsi="Times New Roman" w:cs="Times New Roman"/>
        </w:rPr>
        <w:t xml:space="preserve"> </w:t>
      </w:r>
      <w:r w:rsidR="00882370">
        <w:rPr>
          <w:rFonts w:ascii="Times New Roman" w:hAnsi="Times New Roman" w:cs="Times New Roman"/>
        </w:rPr>
        <w:t>sześć milionów siedemset sześćdziesiąt cztery tysiące pięćset złotych</w:t>
      </w:r>
      <w:r w:rsidRPr="009B3415">
        <w:rPr>
          <w:rFonts w:ascii="Times New Roman" w:hAnsi="Times New Roman" w:cs="Times New Roman"/>
        </w:rPr>
        <w:t xml:space="preserve">) </w:t>
      </w:r>
      <w:r w:rsidR="0013674B">
        <w:rPr>
          <w:rFonts w:ascii="Times New Roman" w:hAnsi="Times New Roman" w:cs="Times New Roman"/>
        </w:rPr>
        <w:t xml:space="preserve">z przeznaczeniem na spłatę zobowiązań z tytułu </w:t>
      </w:r>
      <w:r w:rsidR="00882370">
        <w:rPr>
          <w:rFonts w:ascii="Times New Roman" w:hAnsi="Times New Roman" w:cs="Times New Roman"/>
        </w:rPr>
        <w:t>trzech</w:t>
      </w:r>
      <w:r w:rsidR="0013674B">
        <w:rPr>
          <w:rFonts w:ascii="Times New Roman" w:hAnsi="Times New Roman" w:cs="Times New Roman"/>
        </w:rPr>
        <w:t xml:space="preserve"> kredytów zaciągniętych w latach ubiegłych:</w:t>
      </w:r>
    </w:p>
    <w:p w14:paraId="7B030D73" w14:textId="6D2A2096" w:rsidR="0013674B" w:rsidRPr="00970A24" w:rsidRDefault="00970A24" w:rsidP="0013674B">
      <w:pPr>
        <w:pStyle w:val="Akapitzlist"/>
        <w:numPr>
          <w:ilvl w:val="0"/>
          <w:numId w:val="25"/>
        </w:numPr>
        <w:rPr>
          <w:rFonts w:ascii="Times New Roman" w:hAnsi="Times New Roman" w:cs="Times New Roman"/>
        </w:rPr>
      </w:pPr>
      <w:r>
        <w:rPr>
          <w:rFonts w:ascii="Times New Roman" w:hAnsi="Times New Roman" w:cs="Times New Roman"/>
        </w:rPr>
        <w:t xml:space="preserve">Kredyt w </w:t>
      </w:r>
      <w:r w:rsidR="007E44CA">
        <w:rPr>
          <w:rFonts w:ascii="Times New Roman" w:hAnsi="Times New Roman" w:cs="Times New Roman"/>
        </w:rPr>
        <w:t>Banku Spółdzielczym Rzemiosła w Radomiu na kwotę 1.487.500</w:t>
      </w:r>
      <w:r w:rsidR="0013674B">
        <w:rPr>
          <w:rFonts w:ascii="Times New Roman" w:hAnsi="Times New Roman" w:cs="Times New Roman"/>
        </w:rPr>
        <w:t xml:space="preserve">,00 zł – umowa nr </w:t>
      </w:r>
      <w:r w:rsidR="007E44CA">
        <w:rPr>
          <w:rFonts w:ascii="Times New Roman" w:hAnsi="Times New Roman" w:cs="Times New Roman"/>
        </w:rPr>
        <w:t>53.2013</w:t>
      </w:r>
      <w:r w:rsidRPr="00F6003E">
        <w:rPr>
          <w:rFonts w:ascii="Times New Roman" w:hAnsi="Times New Roman" w:cs="Times New Roman"/>
        </w:rPr>
        <w:t>,</w:t>
      </w:r>
    </w:p>
    <w:p w14:paraId="693D829F" w14:textId="2F72B54D" w:rsidR="00970A24" w:rsidRPr="00970A24" w:rsidRDefault="00970A24" w:rsidP="0013674B">
      <w:pPr>
        <w:pStyle w:val="Akapitzlist"/>
        <w:numPr>
          <w:ilvl w:val="0"/>
          <w:numId w:val="25"/>
        </w:numPr>
        <w:rPr>
          <w:rFonts w:ascii="Times New Roman" w:hAnsi="Times New Roman" w:cs="Times New Roman"/>
        </w:rPr>
      </w:pPr>
      <w:r>
        <w:rPr>
          <w:rFonts w:ascii="Times New Roman" w:hAnsi="Times New Roman" w:cs="Times New Roman"/>
        </w:rPr>
        <w:t>Kredyt w</w:t>
      </w:r>
      <w:r w:rsidR="007E44CA">
        <w:rPr>
          <w:rFonts w:ascii="Times New Roman" w:hAnsi="Times New Roman" w:cs="Times New Roman"/>
        </w:rPr>
        <w:t xml:space="preserve"> Banku Spółdzie</w:t>
      </w:r>
      <w:r w:rsidR="00473F7E">
        <w:rPr>
          <w:rFonts w:ascii="Times New Roman" w:hAnsi="Times New Roman" w:cs="Times New Roman"/>
        </w:rPr>
        <w:t>lczym w Radomiu na kwotę 2.867.0</w:t>
      </w:r>
      <w:r w:rsidR="007E44CA">
        <w:rPr>
          <w:rFonts w:ascii="Times New Roman" w:hAnsi="Times New Roman" w:cs="Times New Roman"/>
        </w:rPr>
        <w:t>00,00</w:t>
      </w:r>
      <w:r>
        <w:rPr>
          <w:rFonts w:ascii="Times New Roman" w:hAnsi="Times New Roman" w:cs="Times New Roman"/>
        </w:rPr>
        <w:t xml:space="preserve"> zł – umowa nr </w:t>
      </w:r>
      <w:r w:rsidR="007E44CA">
        <w:rPr>
          <w:rFonts w:ascii="Times New Roman" w:hAnsi="Times New Roman" w:cs="Times New Roman"/>
        </w:rPr>
        <w:t>54.2014</w:t>
      </w:r>
      <w:r w:rsidRPr="00F6003E">
        <w:rPr>
          <w:rFonts w:ascii="Times New Roman" w:hAnsi="Times New Roman" w:cs="Times New Roman"/>
        </w:rPr>
        <w:t>,</w:t>
      </w:r>
    </w:p>
    <w:p w14:paraId="6924A8A7" w14:textId="0BE7B215" w:rsidR="00970A24" w:rsidRDefault="00970A24" w:rsidP="0013674B">
      <w:pPr>
        <w:pStyle w:val="Akapitzlist"/>
        <w:numPr>
          <w:ilvl w:val="0"/>
          <w:numId w:val="25"/>
        </w:numPr>
        <w:rPr>
          <w:rFonts w:ascii="Times New Roman" w:hAnsi="Times New Roman" w:cs="Times New Roman"/>
        </w:rPr>
      </w:pPr>
      <w:r>
        <w:rPr>
          <w:rFonts w:ascii="Times New Roman" w:hAnsi="Times New Roman" w:cs="Times New Roman"/>
        </w:rPr>
        <w:t>Kredyt w B</w:t>
      </w:r>
      <w:r w:rsidR="007E44CA">
        <w:rPr>
          <w:rFonts w:ascii="Times New Roman" w:hAnsi="Times New Roman" w:cs="Times New Roman"/>
        </w:rPr>
        <w:t>anku Spółdzielczym w Przysusze</w:t>
      </w:r>
      <w:r>
        <w:rPr>
          <w:rFonts w:ascii="Times New Roman" w:hAnsi="Times New Roman" w:cs="Times New Roman"/>
        </w:rPr>
        <w:t xml:space="preserve"> na kwotę </w:t>
      </w:r>
      <w:r w:rsidR="007E44CA">
        <w:rPr>
          <w:rFonts w:ascii="Times New Roman" w:hAnsi="Times New Roman" w:cs="Times New Roman"/>
        </w:rPr>
        <w:t>2.410.000,00</w:t>
      </w:r>
      <w:r>
        <w:rPr>
          <w:rFonts w:ascii="Times New Roman" w:hAnsi="Times New Roman" w:cs="Times New Roman"/>
        </w:rPr>
        <w:t xml:space="preserve"> zł – umowa nr</w:t>
      </w:r>
      <w:r w:rsidR="007E44CA">
        <w:rPr>
          <w:rFonts w:ascii="Times New Roman" w:hAnsi="Times New Roman" w:cs="Times New Roman"/>
        </w:rPr>
        <w:t xml:space="preserve"> 47.2015</w:t>
      </w:r>
      <w:r w:rsidR="00F6003E" w:rsidRPr="00F6003E">
        <w:rPr>
          <w:rFonts w:ascii="Times New Roman" w:hAnsi="Times New Roman" w:cs="Times New Roman"/>
        </w:rPr>
        <w:t>,</w:t>
      </w:r>
    </w:p>
    <w:p w14:paraId="47C72856" w14:textId="1EA1342A" w:rsidR="009B3415" w:rsidRPr="00093B4D" w:rsidRDefault="009B3415" w:rsidP="0064247F">
      <w:pPr>
        <w:pStyle w:val="Akapitzlist"/>
        <w:numPr>
          <w:ilvl w:val="1"/>
          <w:numId w:val="1"/>
        </w:numPr>
        <w:ind w:left="363" w:hanging="363"/>
        <w:rPr>
          <w:rFonts w:ascii="Times New Roman" w:hAnsi="Times New Roman" w:cs="Times New Roman"/>
        </w:rPr>
      </w:pPr>
      <w:r w:rsidRPr="00093B4D">
        <w:rPr>
          <w:rFonts w:ascii="Times New Roman" w:hAnsi="Times New Roman" w:cs="Times New Roman"/>
        </w:rPr>
        <w:t>Kredyt</w:t>
      </w:r>
      <w:r w:rsidR="00E62330">
        <w:rPr>
          <w:rFonts w:ascii="Times New Roman" w:hAnsi="Times New Roman" w:cs="Times New Roman"/>
        </w:rPr>
        <w:t xml:space="preserve"> konsolidacyjny</w:t>
      </w:r>
      <w:r w:rsidRPr="00093B4D">
        <w:rPr>
          <w:rFonts w:ascii="Times New Roman" w:hAnsi="Times New Roman" w:cs="Times New Roman"/>
        </w:rPr>
        <w:t xml:space="preserve"> jest przeznaczony na</w:t>
      </w:r>
      <w:r w:rsidR="00BB1DF6" w:rsidRPr="00093B4D">
        <w:rPr>
          <w:rFonts w:ascii="Times New Roman" w:hAnsi="Times New Roman" w:cs="Times New Roman"/>
        </w:rPr>
        <w:t xml:space="preserve"> całkowitą spłatę </w:t>
      </w:r>
      <w:r w:rsidRPr="00093B4D">
        <w:rPr>
          <w:rFonts w:ascii="Times New Roman" w:hAnsi="Times New Roman" w:cs="Times New Roman"/>
        </w:rPr>
        <w:t>zobowiązań z tytułu wcześniej zaciągniętych kredytów</w:t>
      </w:r>
      <w:r w:rsidR="00E62330">
        <w:rPr>
          <w:rFonts w:ascii="Times New Roman" w:hAnsi="Times New Roman" w:cs="Times New Roman"/>
        </w:rPr>
        <w:t xml:space="preserve">. </w:t>
      </w:r>
      <w:r w:rsidR="00BB1DF6" w:rsidRPr="00093B4D">
        <w:rPr>
          <w:rFonts w:ascii="Times New Roman" w:hAnsi="Times New Roman" w:cs="Times New Roman"/>
        </w:rPr>
        <w:t>Wykonawca udzielający kredytu</w:t>
      </w:r>
      <w:r w:rsidR="00E62330">
        <w:rPr>
          <w:rFonts w:ascii="Times New Roman" w:hAnsi="Times New Roman" w:cs="Times New Roman"/>
        </w:rPr>
        <w:t xml:space="preserve"> konsolidacyjnego</w:t>
      </w:r>
      <w:r w:rsidR="00BB1DF6" w:rsidRPr="00093B4D">
        <w:rPr>
          <w:rFonts w:ascii="Times New Roman" w:hAnsi="Times New Roman" w:cs="Times New Roman"/>
        </w:rPr>
        <w:t xml:space="preserve"> dokona całkowitej spłaty zobowiązań z tytułu wcześniej zaciągniętych kredytów bezpośrednio na konta wskazanych Wierzycieli.</w:t>
      </w:r>
    </w:p>
    <w:p w14:paraId="691B4159" w14:textId="42E09207" w:rsidR="00933952" w:rsidRPr="00FD7653" w:rsidRDefault="00933952" w:rsidP="0064247F">
      <w:pPr>
        <w:pStyle w:val="Akapitzlist"/>
        <w:numPr>
          <w:ilvl w:val="1"/>
          <w:numId w:val="1"/>
        </w:numPr>
        <w:ind w:left="363" w:hanging="363"/>
        <w:rPr>
          <w:rFonts w:ascii="Times New Roman" w:hAnsi="Times New Roman" w:cs="Times New Roman"/>
        </w:rPr>
      </w:pPr>
      <w:r w:rsidRPr="00757993">
        <w:rPr>
          <w:rFonts w:ascii="Times New Roman" w:hAnsi="Times New Roman" w:cs="Times New Roman"/>
        </w:rPr>
        <w:t xml:space="preserve">Zamawiający przewiduje </w:t>
      </w:r>
      <w:r w:rsidR="009B3415">
        <w:rPr>
          <w:rFonts w:ascii="Times New Roman" w:hAnsi="Times New Roman" w:cs="Times New Roman"/>
        </w:rPr>
        <w:t xml:space="preserve">jednorazowe </w:t>
      </w:r>
      <w:r w:rsidRPr="00757993">
        <w:rPr>
          <w:rFonts w:ascii="Times New Roman" w:hAnsi="Times New Roman" w:cs="Times New Roman"/>
        </w:rPr>
        <w:t>uruchomienie całej kwoty</w:t>
      </w:r>
      <w:r w:rsidR="00E62330">
        <w:rPr>
          <w:rFonts w:ascii="Times New Roman" w:hAnsi="Times New Roman" w:cs="Times New Roman"/>
        </w:rPr>
        <w:t xml:space="preserve"> kredytu</w:t>
      </w:r>
      <w:r w:rsidRPr="00757993">
        <w:rPr>
          <w:rFonts w:ascii="Times New Roman" w:hAnsi="Times New Roman" w:cs="Times New Roman"/>
        </w:rPr>
        <w:t xml:space="preserve"> p</w:t>
      </w:r>
      <w:r w:rsidR="00586197">
        <w:rPr>
          <w:rFonts w:ascii="Times New Roman" w:hAnsi="Times New Roman" w:cs="Times New Roman"/>
        </w:rPr>
        <w:t xml:space="preserve">oprzez spłacenie </w:t>
      </w:r>
      <w:r w:rsidR="00022FD1">
        <w:rPr>
          <w:rFonts w:ascii="Times New Roman" w:hAnsi="Times New Roman" w:cs="Times New Roman"/>
        </w:rPr>
        <w:t xml:space="preserve">zobowiązań </w:t>
      </w:r>
      <w:r w:rsidR="00E62330">
        <w:rPr>
          <w:rFonts w:ascii="Times New Roman" w:hAnsi="Times New Roman" w:cs="Times New Roman"/>
        </w:rPr>
        <w:t xml:space="preserve">Gminy </w:t>
      </w:r>
      <w:r w:rsidR="00A92EFE">
        <w:rPr>
          <w:rFonts w:ascii="Times New Roman" w:hAnsi="Times New Roman" w:cs="Times New Roman"/>
        </w:rPr>
        <w:t>Przytyk</w:t>
      </w:r>
      <w:r w:rsidR="00E56B1D">
        <w:rPr>
          <w:rFonts w:ascii="Times New Roman" w:hAnsi="Times New Roman" w:cs="Times New Roman"/>
        </w:rPr>
        <w:t xml:space="preserve"> </w:t>
      </w:r>
      <w:r w:rsidRPr="00590756">
        <w:rPr>
          <w:rFonts w:ascii="Times New Roman" w:hAnsi="Times New Roman" w:cs="Times New Roman"/>
          <w:b/>
        </w:rPr>
        <w:t xml:space="preserve">w kwocie </w:t>
      </w:r>
      <w:r w:rsidR="00D12D33">
        <w:rPr>
          <w:rFonts w:ascii="Times New Roman" w:hAnsi="Times New Roman" w:cs="Times New Roman"/>
          <w:b/>
        </w:rPr>
        <w:t>6.764.500</w:t>
      </w:r>
      <w:r w:rsidR="00F6003E" w:rsidRPr="00590756">
        <w:rPr>
          <w:rFonts w:ascii="Times New Roman" w:hAnsi="Times New Roman" w:cs="Times New Roman"/>
          <w:b/>
        </w:rPr>
        <w:t>,</w:t>
      </w:r>
      <w:r w:rsidR="003D7B29">
        <w:rPr>
          <w:rFonts w:ascii="Times New Roman" w:hAnsi="Times New Roman" w:cs="Times New Roman"/>
          <w:b/>
        </w:rPr>
        <w:t>00</w:t>
      </w:r>
      <w:r w:rsidR="00F6003E" w:rsidRPr="00590756">
        <w:rPr>
          <w:rFonts w:ascii="Times New Roman" w:hAnsi="Times New Roman" w:cs="Times New Roman"/>
          <w:b/>
        </w:rPr>
        <w:t xml:space="preserve"> </w:t>
      </w:r>
      <w:r w:rsidRPr="00590756">
        <w:rPr>
          <w:rFonts w:ascii="Times New Roman" w:hAnsi="Times New Roman" w:cs="Times New Roman"/>
          <w:b/>
        </w:rPr>
        <w:t xml:space="preserve">zł </w:t>
      </w:r>
      <w:r w:rsidR="00590756" w:rsidRPr="00590756">
        <w:rPr>
          <w:rFonts w:ascii="Times New Roman" w:hAnsi="Times New Roman" w:cs="Times New Roman"/>
          <w:b/>
        </w:rPr>
        <w:t xml:space="preserve">w </w:t>
      </w:r>
      <w:r w:rsidR="00590756" w:rsidRPr="000A197B">
        <w:rPr>
          <w:rFonts w:ascii="Times New Roman" w:hAnsi="Times New Roman" w:cs="Times New Roman"/>
          <w:b/>
        </w:rPr>
        <w:t xml:space="preserve">dniu </w:t>
      </w:r>
      <w:r w:rsidR="00EB25B3">
        <w:rPr>
          <w:rFonts w:ascii="Times New Roman" w:hAnsi="Times New Roman" w:cs="Times New Roman"/>
          <w:b/>
        </w:rPr>
        <w:t>25</w:t>
      </w:r>
      <w:r w:rsidR="00E50129">
        <w:rPr>
          <w:rFonts w:ascii="Times New Roman" w:hAnsi="Times New Roman" w:cs="Times New Roman"/>
          <w:b/>
        </w:rPr>
        <w:t xml:space="preserve"> </w:t>
      </w:r>
      <w:r w:rsidR="004E6255">
        <w:rPr>
          <w:rFonts w:ascii="Times New Roman" w:hAnsi="Times New Roman" w:cs="Times New Roman"/>
          <w:b/>
        </w:rPr>
        <w:t>października</w:t>
      </w:r>
      <w:r w:rsidR="00D12D33">
        <w:rPr>
          <w:rFonts w:ascii="Times New Roman" w:hAnsi="Times New Roman" w:cs="Times New Roman"/>
          <w:b/>
        </w:rPr>
        <w:t xml:space="preserve"> 2017</w:t>
      </w:r>
      <w:r w:rsidR="00EF0428">
        <w:rPr>
          <w:rFonts w:ascii="Times New Roman" w:hAnsi="Times New Roman" w:cs="Times New Roman"/>
          <w:b/>
        </w:rPr>
        <w:t xml:space="preserve"> r.</w:t>
      </w:r>
      <w:r w:rsidR="000775F2">
        <w:rPr>
          <w:rFonts w:ascii="Times New Roman" w:hAnsi="Times New Roman" w:cs="Times New Roman"/>
          <w:b/>
        </w:rPr>
        <w:t xml:space="preserve"> </w:t>
      </w:r>
      <w:r w:rsidR="00510F9F">
        <w:rPr>
          <w:rFonts w:ascii="Times New Roman" w:hAnsi="Times New Roman" w:cs="Times New Roman"/>
        </w:rPr>
        <w:t>zgodnie z </w:t>
      </w:r>
      <w:r w:rsidR="000775F2" w:rsidRPr="008A0DDE">
        <w:rPr>
          <w:rFonts w:ascii="Times New Roman" w:hAnsi="Times New Roman" w:cs="Times New Roman"/>
        </w:rPr>
        <w:t xml:space="preserve">uchwałą nr </w:t>
      </w:r>
      <w:r w:rsidR="0053721E">
        <w:rPr>
          <w:rFonts w:ascii="Times New Roman" w:hAnsi="Times New Roman" w:cs="Times New Roman"/>
        </w:rPr>
        <w:t xml:space="preserve">XXXIII.244.2017 </w:t>
      </w:r>
      <w:r w:rsidR="000775F2" w:rsidRPr="008A0DDE">
        <w:rPr>
          <w:rFonts w:ascii="Times New Roman" w:hAnsi="Times New Roman"/>
        </w:rPr>
        <w:t xml:space="preserve">Rady Gminy </w:t>
      </w:r>
      <w:r w:rsidR="00A92EFE">
        <w:rPr>
          <w:rFonts w:ascii="Times New Roman" w:hAnsi="Times New Roman"/>
        </w:rPr>
        <w:t>Przytyk</w:t>
      </w:r>
      <w:r w:rsidR="000775F2" w:rsidRPr="008A0DDE">
        <w:rPr>
          <w:rFonts w:ascii="Times New Roman" w:hAnsi="Times New Roman"/>
        </w:rPr>
        <w:t xml:space="preserve"> z dnia </w:t>
      </w:r>
      <w:r w:rsidR="00D12D33" w:rsidRPr="0053721E">
        <w:rPr>
          <w:rFonts w:ascii="Times New Roman" w:hAnsi="Times New Roman" w:cs="Times New Roman"/>
        </w:rPr>
        <w:t>17</w:t>
      </w:r>
      <w:r w:rsidR="00A92EFE" w:rsidRPr="0053721E">
        <w:rPr>
          <w:rFonts w:ascii="Times New Roman" w:hAnsi="Times New Roman" w:cs="Times New Roman"/>
        </w:rPr>
        <w:t xml:space="preserve"> lipca</w:t>
      </w:r>
      <w:r w:rsidR="000775F2" w:rsidRPr="0053721E">
        <w:rPr>
          <w:rFonts w:ascii="Times New Roman" w:hAnsi="Times New Roman" w:cs="Times New Roman"/>
        </w:rPr>
        <w:t xml:space="preserve"> 201</w:t>
      </w:r>
      <w:r w:rsidR="00D12D33" w:rsidRPr="0053721E">
        <w:rPr>
          <w:rFonts w:ascii="Times New Roman" w:hAnsi="Times New Roman" w:cs="Times New Roman"/>
        </w:rPr>
        <w:t>7</w:t>
      </w:r>
      <w:r w:rsidR="000775F2" w:rsidRPr="0053721E">
        <w:rPr>
          <w:rFonts w:ascii="Times New Roman" w:hAnsi="Times New Roman" w:cs="Times New Roman"/>
        </w:rPr>
        <w:t xml:space="preserve"> </w:t>
      </w:r>
      <w:r w:rsidR="000775F2" w:rsidRPr="008A0DDE">
        <w:rPr>
          <w:rFonts w:ascii="Times New Roman" w:hAnsi="Times New Roman" w:cs="Times New Roman"/>
        </w:rPr>
        <w:t>r. (udostę</w:t>
      </w:r>
      <w:r w:rsidR="000775F2">
        <w:rPr>
          <w:rFonts w:ascii="Times New Roman" w:hAnsi="Times New Roman" w:cs="Times New Roman"/>
        </w:rPr>
        <w:t>pnioną w informacjach dodatkowych</w:t>
      </w:r>
      <w:r w:rsidR="000775F2" w:rsidRPr="00757993">
        <w:rPr>
          <w:rFonts w:ascii="Times New Roman" w:hAnsi="Times New Roman" w:cs="Times New Roman"/>
        </w:rPr>
        <w:t>)</w:t>
      </w:r>
      <w:r w:rsidR="000775F2">
        <w:rPr>
          <w:rFonts w:ascii="Times New Roman" w:hAnsi="Times New Roman" w:cs="Times New Roman"/>
        </w:rPr>
        <w:t>.</w:t>
      </w:r>
    </w:p>
    <w:p w14:paraId="2D729ECE" w14:textId="3A0A7954" w:rsidR="00933952" w:rsidRDefault="00933952" w:rsidP="0064247F">
      <w:pPr>
        <w:pStyle w:val="Akapitzlist"/>
        <w:numPr>
          <w:ilvl w:val="1"/>
          <w:numId w:val="1"/>
        </w:numPr>
        <w:ind w:left="363" w:hanging="363"/>
        <w:rPr>
          <w:rFonts w:ascii="Times New Roman" w:hAnsi="Times New Roman" w:cs="Times New Roman"/>
        </w:rPr>
      </w:pPr>
      <w:r w:rsidRPr="00E56B1D">
        <w:rPr>
          <w:rFonts w:ascii="Times New Roman" w:hAnsi="Times New Roman" w:cs="Times New Roman"/>
        </w:rPr>
        <w:t xml:space="preserve">Spłata zaciągniętego zobowiązania </w:t>
      </w:r>
      <w:r w:rsidR="00D66B51" w:rsidRPr="00E56B1D">
        <w:rPr>
          <w:rFonts w:ascii="Times New Roman" w:hAnsi="Times New Roman" w:cs="Times New Roman"/>
        </w:rPr>
        <w:t xml:space="preserve">nastąpi </w:t>
      </w:r>
      <w:r w:rsidRPr="00E56B1D">
        <w:rPr>
          <w:rFonts w:ascii="Times New Roman" w:hAnsi="Times New Roman" w:cs="Times New Roman"/>
        </w:rPr>
        <w:t xml:space="preserve">w </w:t>
      </w:r>
      <w:r w:rsidR="00815279">
        <w:rPr>
          <w:rFonts w:ascii="Times New Roman" w:hAnsi="Times New Roman" w:cs="Times New Roman"/>
        </w:rPr>
        <w:t>52</w:t>
      </w:r>
      <w:r w:rsidRPr="00E56B1D">
        <w:rPr>
          <w:rFonts w:ascii="Times New Roman" w:hAnsi="Times New Roman" w:cs="Times New Roman"/>
        </w:rPr>
        <w:t xml:space="preserve"> kwartalnych ratach</w:t>
      </w:r>
      <w:r w:rsidRPr="00757993">
        <w:rPr>
          <w:rFonts w:ascii="Times New Roman" w:hAnsi="Times New Roman" w:cs="Times New Roman"/>
        </w:rPr>
        <w:t xml:space="preserve"> płatny</w:t>
      </w:r>
      <w:r w:rsidR="00BE41AC">
        <w:rPr>
          <w:rFonts w:ascii="Times New Roman" w:hAnsi="Times New Roman" w:cs="Times New Roman"/>
        </w:rPr>
        <w:t xml:space="preserve">ch w terminie od dnia </w:t>
      </w:r>
      <w:r w:rsidR="00F80A55">
        <w:rPr>
          <w:rFonts w:ascii="Times New Roman" w:hAnsi="Times New Roman" w:cs="Times New Roman"/>
        </w:rPr>
        <w:t>3</w:t>
      </w:r>
      <w:r w:rsidR="00F6003E">
        <w:rPr>
          <w:rFonts w:ascii="Times New Roman" w:hAnsi="Times New Roman" w:cs="Times New Roman"/>
        </w:rPr>
        <w:t>1</w:t>
      </w:r>
      <w:r w:rsidR="00E56B1D">
        <w:rPr>
          <w:rFonts w:ascii="Times New Roman" w:hAnsi="Times New Roman" w:cs="Times New Roman"/>
        </w:rPr>
        <w:t> </w:t>
      </w:r>
      <w:r w:rsidR="00F6003E">
        <w:rPr>
          <w:rFonts w:ascii="Times New Roman" w:hAnsi="Times New Roman" w:cs="Times New Roman"/>
        </w:rPr>
        <w:t>mar</w:t>
      </w:r>
      <w:r w:rsidR="00E56B1D">
        <w:rPr>
          <w:rFonts w:ascii="Times New Roman" w:hAnsi="Times New Roman" w:cs="Times New Roman"/>
        </w:rPr>
        <w:t>ca </w:t>
      </w:r>
      <w:r w:rsidR="00F80A55">
        <w:rPr>
          <w:rFonts w:ascii="Times New Roman" w:hAnsi="Times New Roman" w:cs="Times New Roman"/>
        </w:rPr>
        <w:t>201</w:t>
      </w:r>
      <w:r w:rsidR="00D12D33">
        <w:rPr>
          <w:rFonts w:ascii="Times New Roman" w:hAnsi="Times New Roman" w:cs="Times New Roman"/>
        </w:rPr>
        <w:t>8</w:t>
      </w:r>
      <w:r w:rsidRPr="00757993">
        <w:rPr>
          <w:rFonts w:ascii="Times New Roman" w:hAnsi="Times New Roman" w:cs="Times New Roman"/>
        </w:rPr>
        <w:t xml:space="preserve"> r. do dnia </w:t>
      </w:r>
      <w:r w:rsidR="00D12D33">
        <w:rPr>
          <w:rFonts w:ascii="Times New Roman" w:hAnsi="Times New Roman" w:cs="Times New Roman"/>
        </w:rPr>
        <w:t>31 grudnia</w:t>
      </w:r>
      <w:r w:rsidR="00E56B1D">
        <w:rPr>
          <w:rFonts w:ascii="Times New Roman" w:hAnsi="Times New Roman" w:cs="Times New Roman"/>
        </w:rPr>
        <w:t> </w:t>
      </w:r>
      <w:r w:rsidR="00586197">
        <w:rPr>
          <w:rFonts w:ascii="Times New Roman" w:hAnsi="Times New Roman" w:cs="Times New Roman"/>
        </w:rPr>
        <w:t>20</w:t>
      </w:r>
      <w:r w:rsidR="00815279">
        <w:rPr>
          <w:rFonts w:ascii="Times New Roman" w:hAnsi="Times New Roman" w:cs="Times New Roman"/>
        </w:rPr>
        <w:t>30</w:t>
      </w:r>
      <w:r w:rsidR="002D335B" w:rsidRPr="00757993">
        <w:rPr>
          <w:rFonts w:ascii="Times New Roman" w:hAnsi="Times New Roman" w:cs="Times New Roman"/>
        </w:rPr>
        <w:t xml:space="preserve"> r., </w:t>
      </w:r>
      <w:r w:rsidR="00AC2E56" w:rsidRPr="00757993">
        <w:rPr>
          <w:rFonts w:ascii="Times New Roman" w:hAnsi="Times New Roman" w:cs="Times New Roman"/>
        </w:rPr>
        <w:t xml:space="preserve">zgodnie z </w:t>
      </w:r>
      <w:r w:rsidR="00D66B51" w:rsidRPr="00757993">
        <w:rPr>
          <w:rFonts w:ascii="Times New Roman" w:hAnsi="Times New Roman" w:cs="Times New Roman"/>
        </w:rPr>
        <w:t>poniższym</w:t>
      </w:r>
      <w:r w:rsidR="00AC2E56" w:rsidRPr="00757993">
        <w:rPr>
          <w:rFonts w:ascii="Times New Roman" w:hAnsi="Times New Roman" w:cs="Times New Roman"/>
        </w:rPr>
        <w:t xml:space="preserve"> harmonogramem</w:t>
      </w:r>
      <w:r w:rsidR="002D335B" w:rsidRPr="00757993">
        <w:rPr>
          <w:rFonts w:ascii="Times New Roman" w:hAnsi="Times New Roman" w:cs="Times New Roman"/>
        </w:rPr>
        <w:t>:</w:t>
      </w:r>
    </w:p>
    <w:p w14:paraId="44276E91" w14:textId="77777777" w:rsidR="00243771" w:rsidRDefault="00243771" w:rsidP="00815279">
      <w:pPr>
        <w:spacing w:after="0" w:line="240" w:lineRule="auto"/>
        <w:jc w:val="center"/>
        <w:rPr>
          <w:rFonts w:ascii="Calibri" w:eastAsia="Times New Roman" w:hAnsi="Calibri" w:cs="Calibri"/>
          <w:b/>
          <w:color w:val="000000"/>
          <w:lang w:eastAsia="pl-PL"/>
        </w:rPr>
        <w:sectPr w:rsidR="00243771">
          <w:headerReference w:type="default" r:id="rId9"/>
          <w:footerReference w:type="default" r:id="rId10"/>
          <w:pgSz w:w="11906" w:h="16838"/>
          <w:pgMar w:top="1417" w:right="1417" w:bottom="1417" w:left="1417" w:header="708" w:footer="708" w:gutter="0"/>
          <w:cols w:space="708"/>
          <w:docGrid w:linePitch="360"/>
        </w:sectPr>
      </w:pPr>
    </w:p>
    <w:p w14:paraId="162040BE" w14:textId="77777777" w:rsidR="00243771" w:rsidRDefault="00243771">
      <w:r>
        <w:lastRenderedPageBreak/>
        <w:br w:type="page"/>
      </w:r>
    </w:p>
    <w:tbl>
      <w:tblPr>
        <w:tblW w:w="4101" w:type="dxa"/>
        <w:tblCellMar>
          <w:top w:w="15" w:type="dxa"/>
          <w:left w:w="70" w:type="dxa"/>
          <w:bottom w:w="15" w:type="dxa"/>
          <w:right w:w="70" w:type="dxa"/>
        </w:tblCellMar>
        <w:tblLook w:val="04A0" w:firstRow="1" w:lastRow="0" w:firstColumn="1" w:lastColumn="0" w:noHBand="0" w:noVBand="1"/>
      </w:tblPr>
      <w:tblGrid>
        <w:gridCol w:w="699"/>
        <w:gridCol w:w="1701"/>
        <w:gridCol w:w="1701"/>
      </w:tblGrid>
      <w:tr w:rsidR="00815279" w:rsidRPr="00815279" w14:paraId="4C1C20F8" w14:textId="77777777" w:rsidTr="008D21A7">
        <w:trPr>
          <w:trHeight w:val="300"/>
          <w:tblHeader/>
        </w:trPr>
        <w:tc>
          <w:tcPr>
            <w:tcW w:w="699" w:type="dxa"/>
            <w:tcBorders>
              <w:top w:val="single" w:sz="8" w:space="0" w:color="auto"/>
              <w:left w:val="single" w:sz="8" w:space="0" w:color="auto"/>
              <w:bottom w:val="single" w:sz="4" w:space="0" w:color="auto"/>
              <w:right w:val="single" w:sz="4" w:space="0" w:color="auto"/>
            </w:tcBorders>
            <w:noWrap/>
            <w:vAlign w:val="bottom"/>
            <w:hideMark/>
          </w:tcPr>
          <w:p w14:paraId="3FE718C2" w14:textId="09BC4142" w:rsidR="00815279" w:rsidRPr="008D21A7" w:rsidRDefault="00815279" w:rsidP="008D21A7">
            <w:pPr>
              <w:keepLines/>
              <w:spacing w:after="0" w:line="240" w:lineRule="auto"/>
              <w:jc w:val="center"/>
              <w:rPr>
                <w:rFonts w:ascii="Calibri" w:eastAsia="Times New Roman" w:hAnsi="Calibri" w:cs="Calibri"/>
                <w:b/>
                <w:color w:val="000000"/>
                <w:lang w:eastAsia="pl-PL"/>
              </w:rPr>
            </w:pPr>
            <w:r w:rsidRPr="008D21A7">
              <w:rPr>
                <w:rFonts w:ascii="Calibri" w:eastAsia="Times New Roman" w:hAnsi="Calibri" w:cs="Calibri"/>
                <w:b/>
                <w:color w:val="000000"/>
                <w:lang w:eastAsia="pl-PL"/>
              </w:rPr>
              <w:lastRenderedPageBreak/>
              <w:t>Lp.</w:t>
            </w:r>
          </w:p>
        </w:tc>
        <w:tc>
          <w:tcPr>
            <w:tcW w:w="1701" w:type="dxa"/>
            <w:tcBorders>
              <w:top w:val="single" w:sz="8" w:space="0" w:color="auto"/>
              <w:left w:val="single" w:sz="4" w:space="0" w:color="auto"/>
              <w:bottom w:val="single" w:sz="4" w:space="0" w:color="auto"/>
              <w:right w:val="single" w:sz="4" w:space="0" w:color="auto"/>
            </w:tcBorders>
            <w:noWrap/>
            <w:vAlign w:val="bottom"/>
            <w:hideMark/>
          </w:tcPr>
          <w:p w14:paraId="1FADA1EC" w14:textId="77777777" w:rsidR="00815279" w:rsidRPr="008D21A7" w:rsidRDefault="00815279" w:rsidP="008D21A7">
            <w:pPr>
              <w:keepLines/>
              <w:spacing w:after="0" w:line="240" w:lineRule="auto"/>
              <w:jc w:val="center"/>
              <w:rPr>
                <w:rFonts w:ascii="Calibri" w:eastAsia="Times New Roman" w:hAnsi="Calibri" w:cs="Calibri"/>
                <w:b/>
                <w:color w:val="000000"/>
                <w:lang w:eastAsia="pl-PL"/>
              </w:rPr>
            </w:pPr>
            <w:r w:rsidRPr="008D21A7">
              <w:rPr>
                <w:rFonts w:ascii="Calibri" w:eastAsia="Times New Roman" w:hAnsi="Calibri" w:cs="Calibri"/>
                <w:b/>
                <w:color w:val="000000"/>
                <w:lang w:eastAsia="pl-PL"/>
              </w:rPr>
              <w:t>data</w:t>
            </w:r>
          </w:p>
        </w:tc>
        <w:tc>
          <w:tcPr>
            <w:tcW w:w="1701" w:type="dxa"/>
            <w:tcBorders>
              <w:top w:val="single" w:sz="8" w:space="0" w:color="auto"/>
              <w:left w:val="single" w:sz="4" w:space="0" w:color="auto"/>
              <w:bottom w:val="single" w:sz="4" w:space="0" w:color="auto"/>
              <w:right w:val="single" w:sz="8" w:space="0" w:color="auto"/>
            </w:tcBorders>
            <w:noWrap/>
            <w:vAlign w:val="bottom"/>
            <w:hideMark/>
          </w:tcPr>
          <w:p w14:paraId="63298D3C" w14:textId="77777777" w:rsidR="00815279" w:rsidRPr="008D21A7" w:rsidRDefault="00815279" w:rsidP="008D21A7">
            <w:pPr>
              <w:keepLines/>
              <w:spacing w:after="0" w:line="240" w:lineRule="auto"/>
              <w:jc w:val="center"/>
              <w:rPr>
                <w:rFonts w:ascii="Calibri" w:eastAsia="Times New Roman" w:hAnsi="Calibri" w:cs="Calibri"/>
                <w:b/>
                <w:color w:val="000000"/>
                <w:lang w:eastAsia="pl-PL"/>
              </w:rPr>
            </w:pPr>
            <w:r w:rsidRPr="008D21A7">
              <w:rPr>
                <w:rFonts w:ascii="Calibri" w:eastAsia="Times New Roman" w:hAnsi="Calibri" w:cs="Calibri"/>
                <w:b/>
                <w:color w:val="000000"/>
                <w:lang w:eastAsia="pl-PL"/>
              </w:rPr>
              <w:t>kwota (zł)</w:t>
            </w:r>
          </w:p>
        </w:tc>
      </w:tr>
      <w:tr w:rsidR="00815279" w:rsidRPr="00815279" w14:paraId="60C9BF15"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E29B2B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B9200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31.03.2018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90E330F"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06E7B5C6"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36B4736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BC0A0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30.06.2018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FD9F06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38F608E0"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2351C1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824EF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30.09.2018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041BC8E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3AA106AE"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1BF488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24D292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31.12.2018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53057B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160E61E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E8A11D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1DB034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31.03.2019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A1A828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749552ED"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0CF24E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5C8668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30.06.2019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412E98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56571134"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F9B567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551038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30.09.2019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001F66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5003FD57"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53BE9C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6847B1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31.12.2019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3730E9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0CB8EB11"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41AD2D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416581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83E651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1FBADB6D"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2D1E983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C2097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3F1D66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623D431F"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E80AC7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64BF6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90F7D0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1E923F0D"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344EF9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6A7C92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4DDC7C1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120 000,00    </w:t>
            </w:r>
          </w:p>
        </w:tc>
      </w:tr>
      <w:tr w:rsidR="00815279" w:rsidRPr="00815279" w14:paraId="247F2D23"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B89996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8CE1F4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31.03.2021</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692457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481598C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3DF361D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FC816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30.06.2021</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DFDAE5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01177635"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7F937A2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7C17B1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30.09.2021</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49CDEA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2AB45E55"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7C1E7D2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8B55B2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31.12.2021</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2077B05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1E44DF08"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493B83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20F384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31.03.2022</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CEEBFE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6D9EE930"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32CEEC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DD11CF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30.06.2022</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A50ECF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0EAE0A48"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464B82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19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F937E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30.09.2022</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41E1CE2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14867929"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5CD1F6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93ABBE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31.12.2022</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0D47BF6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4257BCED"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5E2C9D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8666D4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31.03.2023</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C7A7E9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718A97CF"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3AF7A7E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1915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30.06.2023</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361FF4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1B0DD10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CEEE4A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3C779B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30.09.2023</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6955C9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322C2274"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7C1951B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2608E3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31.12.2023</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D3D427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775EC65E"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23297C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58CC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31.03.2024</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C258B5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2C9D900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9ECEE7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185683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30.06.2024</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5FB815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42ECD166"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33ABBAA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lastRenderedPageBreak/>
              <w:t>27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E239B0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30.09.2024</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6FEAAD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52D71ADF"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22A00F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0748F9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31.12.2024</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42B5C86F"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25DD693C"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212EC0F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29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9ADA96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31.03.2025</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648E74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6976A3E8"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3A1ADF7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3FC9D3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30.06.2025</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D27586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5317C0E4"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77AE25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48C12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30.09.2025</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22791F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000F1C7F"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14FD6F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EF6063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31.12.2025</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F5A237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6F48E580"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EC4D13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F9ACA6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31.03.2026</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052B07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01020D09"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A994DA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6448D6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30.06.2026</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4EF0A54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192D153A"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6BABD2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4F670F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30.09.2026</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D574CDF"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547A05C0"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7194229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00EB5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31.12.2026</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4D51C18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5F5971DE"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683B68F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35EFB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31.03.2027</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23A3D9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50D01CA3"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5722B5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7F56C5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30.06.2027</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D4A273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3BB2984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AE76C2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2D3DA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30.09.2027</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1A32AE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0D6CA200"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4D89590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92A1F7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31.12.2027</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005E69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130 000,00    </w:t>
            </w:r>
          </w:p>
        </w:tc>
      </w:tr>
      <w:tr w:rsidR="00815279" w:rsidRPr="00815279" w14:paraId="25C04B23"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B8F9DB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FA316E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5EB375EF"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5DEAB177"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D0F341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B4F116E"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35C7B1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0D40AD6E"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FA6FE1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46EACB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74E4EC0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035FF603"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054A0E6F"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18780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31.12.2028</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6C0F411"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3E837884"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36D8FA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2CED34"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31.03.2029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F94E789"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2E51EC91"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4B342A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C10232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30.06.2029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2219B5D"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23D41C5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7ED4FD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61CCAC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30.09.2029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199C7F8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4EB36FED"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1B509425"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D50150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31.12.2029</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044463C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0CB6E694"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4D9B342"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49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EBED4DA"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31.03.2030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39F87BEC"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7C4BB1B5"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5FB86713"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50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571D4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30.06.2030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690B947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1248829B" w14:textId="77777777" w:rsidTr="008D21A7">
        <w:trPr>
          <w:trHeight w:val="300"/>
        </w:trPr>
        <w:tc>
          <w:tcPr>
            <w:tcW w:w="699" w:type="dxa"/>
            <w:tcBorders>
              <w:top w:val="single" w:sz="4" w:space="0" w:color="auto"/>
              <w:left w:val="single" w:sz="8" w:space="0" w:color="auto"/>
              <w:bottom w:val="single" w:sz="4" w:space="0" w:color="auto"/>
              <w:right w:val="single" w:sz="4" w:space="0" w:color="auto"/>
            </w:tcBorders>
            <w:noWrap/>
            <w:vAlign w:val="bottom"/>
            <w:hideMark/>
          </w:tcPr>
          <w:p w14:paraId="7EED5F17"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51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365FCC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30.09.2030</w:t>
            </w:r>
          </w:p>
        </w:tc>
        <w:tc>
          <w:tcPr>
            <w:tcW w:w="1701" w:type="dxa"/>
            <w:tcBorders>
              <w:top w:val="single" w:sz="4" w:space="0" w:color="auto"/>
              <w:left w:val="single" w:sz="4" w:space="0" w:color="auto"/>
              <w:bottom w:val="single" w:sz="4" w:space="0" w:color="auto"/>
              <w:right w:val="single" w:sz="8" w:space="0" w:color="auto"/>
            </w:tcBorders>
            <w:noWrap/>
            <w:vAlign w:val="bottom"/>
            <w:hideMark/>
          </w:tcPr>
          <w:p w14:paraId="2A9E3448"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140 000,00    </w:t>
            </w:r>
          </w:p>
        </w:tc>
      </w:tr>
      <w:tr w:rsidR="00815279" w:rsidRPr="00815279" w14:paraId="46667351" w14:textId="77777777" w:rsidTr="008D21A7">
        <w:trPr>
          <w:trHeight w:val="315"/>
        </w:trPr>
        <w:tc>
          <w:tcPr>
            <w:tcW w:w="699" w:type="dxa"/>
            <w:tcBorders>
              <w:top w:val="single" w:sz="4" w:space="0" w:color="auto"/>
              <w:left w:val="single" w:sz="8" w:space="0" w:color="auto"/>
              <w:bottom w:val="single" w:sz="8" w:space="0" w:color="auto"/>
              <w:right w:val="single" w:sz="4" w:space="0" w:color="auto"/>
            </w:tcBorders>
            <w:noWrap/>
            <w:vAlign w:val="bottom"/>
            <w:hideMark/>
          </w:tcPr>
          <w:p w14:paraId="02C71CA0"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52</w:t>
            </w:r>
          </w:p>
        </w:tc>
        <w:tc>
          <w:tcPr>
            <w:tcW w:w="1701" w:type="dxa"/>
            <w:tcBorders>
              <w:top w:val="single" w:sz="4" w:space="0" w:color="auto"/>
              <w:left w:val="single" w:sz="4" w:space="0" w:color="auto"/>
              <w:bottom w:val="single" w:sz="8" w:space="0" w:color="auto"/>
              <w:right w:val="single" w:sz="4" w:space="0" w:color="auto"/>
            </w:tcBorders>
            <w:noWrap/>
            <w:vAlign w:val="bottom"/>
            <w:hideMark/>
          </w:tcPr>
          <w:p w14:paraId="2BA1CEF6"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31.12.2030</w:t>
            </w:r>
          </w:p>
        </w:tc>
        <w:tc>
          <w:tcPr>
            <w:tcW w:w="1701" w:type="dxa"/>
            <w:tcBorders>
              <w:top w:val="single" w:sz="4" w:space="0" w:color="auto"/>
              <w:left w:val="single" w:sz="4" w:space="0" w:color="auto"/>
              <w:bottom w:val="single" w:sz="8" w:space="0" w:color="auto"/>
              <w:right w:val="single" w:sz="8" w:space="0" w:color="auto"/>
            </w:tcBorders>
            <w:noWrap/>
            <w:vAlign w:val="bottom"/>
            <w:hideMark/>
          </w:tcPr>
          <w:p w14:paraId="798D8CFB" w14:textId="77777777" w:rsidR="00815279" w:rsidRPr="00815279" w:rsidRDefault="00815279" w:rsidP="008D21A7">
            <w:pPr>
              <w:keepLines/>
              <w:spacing w:after="0" w:line="240" w:lineRule="auto"/>
              <w:jc w:val="center"/>
              <w:rPr>
                <w:rFonts w:ascii="Calibri" w:eastAsia="Times New Roman" w:hAnsi="Calibri" w:cs="Calibri"/>
                <w:color w:val="000000"/>
                <w:lang w:eastAsia="pl-PL"/>
              </w:rPr>
            </w:pPr>
            <w:r w:rsidRPr="00815279">
              <w:rPr>
                <w:rFonts w:ascii="Calibri" w:eastAsia="Times New Roman" w:hAnsi="Calibri" w:cs="Calibri"/>
                <w:color w:val="000000"/>
                <w:lang w:eastAsia="pl-PL"/>
              </w:rPr>
              <w:t xml:space="preserve"> 144 500,00    </w:t>
            </w:r>
          </w:p>
        </w:tc>
      </w:tr>
    </w:tbl>
    <w:p w14:paraId="2A8D079B" w14:textId="77777777" w:rsidR="00243771" w:rsidRDefault="00243771" w:rsidP="00933952">
      <w:pPr>
        <w:rPr>
          <w:rFonts w:ascii="Times New Roman" w:hAnsi="Times New Roman" w:cs="Times New Roman"/>
        </w:rPr>
        <w:sectPr w:rsidR="00243771" w:rsidSect="008D21A7">
          <w:type w:val="continuous"/>
          <w:pgSz w:w="11906" w:h="16838"/>
          <w:pgMar w:top="1417" w:right="1417" w:bottom="1417" w:left="1417" w:header="708" w:footer="708" w:gutter="0"/>
          <w:cols w:num="2" w:space="708"/>
          <w:docGrid w:linePitch="360"/>
        </w:sectPr>
      </w:pPr>
    </w:p>
    <w:p w14:paraId="5B0566CB" w14:textId="56FFC88C" w:rsidR="007910B2" w:rsidRDefault="007910B2" w:rsidP="0064247F">
      <w:pPr>
        <w:pStyle w:val="Akapitzlist"/>
        <w:numPr>
          <w:ilvl w:val="1"/>
          <w:numId w:val="1"/>
        </w:numPr>
        <w:ind w:left="363" w:hanging="363"/>
        <w:rPr>
          <w:rFonts w:ascii="Times New Roman" w:hAnsi="Times New Roman" w:cs="Times New Roman"/>
        </w:rPr>
      </w:pPr>
      <w:r w:rsidRPr="00142F54">
        <w:rPr>
          <w:rFonts w:ascii="Times New Roman" w:hAnsi="Times New Roman" w:cs="Times New Roman"/>
        </w:rPr>
        <w:lastRenderedPageBreak/>
        <w:t xml:space="preserve">Wykonawca dokonuje </w:t>
      </w:r>
      <w:r w:rsidR="007F2D26" w:rsidRPr="00142F54">
        <w:rPr>
          <w:rFonts w:ascii="Times New Roman" w:hAnsi="Times New Roman" w:cs="Times New Roman"/>
        </w:rPr>
        <w:t xml:space="preserve">całkowitej </w:t>
      </w:r>
      <w:r w:rsidRPr="00142F54">
        <w:rPr>
          <w:rFonts w:ascii="Times New Roman" w:hAnsi="Times New Roman" w:cs="Times New Roman"/>
        </w:rPr>
        <w:t xml:space="preserve">spłaty zobowiązań </w:t>
      </w:r>
      <w:r w:rsidR="007F2D26" w:rsidRPr="00142F54">
        <w:rPr>
          <w:rFonts w:ascii="Times New Roman" w:hAnsi="Times New Roman" w:cs="Times New Roman"/>
        </w:rPr>
        <w:t>z tytułu wcześniej zaciągniętych kredytów</w:t>
      </w:r>
      <w:r w:rsidR="00FD6507">
        <w:rPr>
          <w:rFonts w:ascii="Times New Roman" w:hAnsi="Times New Roman" w:cs="Times New Roman"/>
        </w:rPr>
        <w:t xml:space="preserve"> </w:t>
      </w:r>
      <w:r w:rsidRPr="00142F54">
        <w:rPr>
          <w:rFonts w:ascii="Times New Roman" w:hAnsi="Times New Roman" w:cs="Times New Roman"/>
        </w:rPr>
        <w:t xml:space="preserve">wskazanych przez Zamawiającego w łącznej wysokości </w:t>
      </w:r>
      <w:r w:rsidR="00D12D33">
        <w:rPr>
          <w:rFonts w:ascii="Times New Roman" w:hAnsi="Times New Roman" w:cs="Times New Roman"/>
          <w:b/>
        </w:rPr>
        <w:t>6.764.500</w:t>
      </w:r>
      <w:r w:rsidR="00F6003E" w:rsidRPr="00590756">
        <w:rPr>
          <w:rFonts w:ascii="Times New Roman" w:hAnsi="Times New Roman" w:cs="Times New Roman"/>
          <w:b/>
        </w:rPr>
        <w:t>,</w:t>
      </w:r>
      <w:r w:rsidR="00D12D33">
        <w:rPr>
          <w:rFonts w:ascii="Times New Roman" w:hAnsi="Times New Roman" w:cs="Times New Roman"/>
          <w:b/>
        </w:rPr>
        <w:t>00</w:t>
      </w:r>
      <w:r w:rsidR="00F6003E" w:rsidRPr="00590756">
        <w:rPr>
          <w:rFonts w:ascii="Times New Roman" w:hAnsi="Times New Roman" w:cs="Times New Roman"/>
          <w:b/>
        </w:rPr>
        <w:t xml:space="preserve"> </w:t>
      </w:r>
      <w:r w:rsidR="00E56B1D" w:rsidRPr="00142F54">
        <w:rPr>
          <w:rFonts w:ascii="Times New Roman" w:hAnsi="Times New Roman" w:cs="Times New Roman"/>
        </w:rPr>
        <w:t xml:space="preserve">zł. </w:t>
      </w:r>
      <w:r w:rsidRPr="00142F54">
        <w:rPr>
          <w:rFonts w:ascii="Times New Roman" w:hAnsi="Times New Roman" w:cs="Times New Roman"/>
        </w:rPr>
        <w:t>Spłata zobowiązań Zamawiającego poprzedzona będzie zawarciem umowy z Wykonawcą, w której strony szczegółowo określą sposób spłaty przejętych zobowiązań.</w:t>
      </w:r>
    </w:p>
    <w:p w14:paraId="12ABAA09" w14:textId="3F8AE348" w:rsidR="00FD6507" w:rsidRPr="00FD6507" w:rsidRDefault="00FD6507" w:rsidP="0064247F">
      <w:pPr>
        <w:pStyle w:val="Akapitzlist"/>
        <w:numPr>
          <w:ilvl w:val="1"/>
          <w:numId w:val="1"/>
        </w:numPr>
        <w:ind w:left="363" w:hanging="363"/>
        <w:rPr>
          <w:rFonts w:ascii="Times New Roman" w:hAnsi="Times New Roman" w:cs="Times New Roman"/>
        </w:rPr>
      </w:pPr>
      <w:r w:rsidRPr="00D82D6D">
        <w:rPr>
          <w:rFonts w:ascii="Times New Roman" w:hAnsi="Times New Roman" w:cs="Times New Roman"/>
        </w:rPr>
        <w:t>Dowód zaspokojenia Wierzycieli Wykonawca przedłoży Zamawiającemu w terminie 2 dni roboczych od daty dokonania zapłaty. Dowodem zaspokoje</w:t>
      </w:r>
      <w:r w:rsidR="00654010">
        <w:rPr>
          <w:rFonts w:ascii="Times New Roman" w:hAnsi="Times New Roman" w:cs="Times New Roman"/>
        </w:rPr>
        <w:t>nia Wierzycieli będzie wyciąg z </w:t>
      </w:r>
      <w:r w:rsidRPr="00D82D6D">
        <w:rPr>
          <w:rFonts w:ascii="Times New Roman" w:hAnsi="Times New Roman" w:cs="Times New Roman"/>
        </w:rPr>
        <w:t xml:space="preserve">rachunku bankowego Wykonawcy lub inny dokument pochodzący z banku, zawierający potwierdzenie wykonania ww. operacji, albo sporządzone przez należycie reprezentowanego Wierzyciela oświadczenie o otrzymaniu zapłaty tytułem zaspokojenia jego wierzytelności, ze wskazaniem daty i kwoty dokonanej wpłaty. Zamawiający uzna powyższe zobowiązanie za wykonane w przypadku przesłania ww. terminie informacji drogą elektroniczną lub faksem, </w:t>
      </w:r>
      <w:r w:rsidR="00434D80">
        <w:rPr>
          <w:rFonts w:ascii="Times New Roman" w:hAnsi="Times New Roman" w:cs="Times New Roman"/>
        </w:rPr>
        <w:br/>
      </w:r>
      <w:r w:rsidRPr="00D82D6D">
        <w:rPr>
          <w:rFonts w:ascii="Times New Roman" w:hAnsi="Times New Roman" w:cs="Times New Roman"/>
        </w:rPr>
        <w:t>a następnie w późniejszym terminie listem poleconym za potwierdzeniem odbioru</w:t>
      </w:r>
      <w:r w:rsidR="0001301F">
        <w:rPr>
          <w:rFonts w:ascii="Times New Roman" w:hAnsi="Times New Roman" w:cs="Times New Roman"/>
        </w:rPr>
        <w:t>.</w:t>
      </w:r>
    </w:p>
    <w:p w14:paraId="015067F7" w14:textId="2351272C" w:rsidR="00241E19" w:rsidRPr="001F128D" w:rsidRDefault="00241E19" w:rsidP="0064247F">
      <w:pPr>
        <w:pStyle w:val="Akapitzlist"/>
        <w:numPr>
          <w:ilvl w:val="1"/>
          <w:numId w:val="1"/>
        </w:numPr>
        <w:ind w:left="363" w:hanging="363"/>
        <w:rPr>
          <w:rFonts w:ascii="Times New Roman" w:hAnsi="Times New Roman" w:cs="Times New Roman"/>
        </w:rPr>
      </w:pPr>
      <w:r w:rsidRPr="001F128D">
        <w:rPr>
          <w:rFonts w:ascii="Times New Roman" w:hAnsi="Times New Roman" w:cs="Times New Roman"/>
          <w:b/>
        </w:rPr>
        <w:t>Okres finansowania:</w:t>
      </w:r>
      <w:r w:rsidRPr="001F128D">
        <w:rPr>
          <w:rFonts w:ascii="Times New Roman" w:hAnsi="Times New Roman" w:cs="Times New Roman"/>
        </w:rPr>
        <w:t xml:space="preserve"> od </w:t>
      </w:r>
      <w:r w:rsidR="00E62330">
        <w:rPr>
          <w:rFonts w:ascii="Times New Roman" w:hAnsi="Times New Roman" w:cs="Times New Roman"/>
        </w:rPr>
        <w:t>momentu spłaty zobowiązań, o których mowa w ust. 3</w:t>
      </w:r>
      <w:r w:rsidR="00450EF4">
        <w:rPr>
          <w:rFonts w:ascii="Times New Roman" w:hAnsi="Times New Roman" w:cs="Times New Roman"/>
        </w:rPr>
        <w:t>,</w:t>
      </w:r>
      <w:r w:rsidRPr="001F128D">
        <w:rPr>
          <w:rFonts w:ascii="Times New Roman" w:hAnsi="Times New Roman" w:cs="Times New Roman"/>
        </w:rPr>
        <w:t xml:space="preserve"> do </w:t>
      </w:r>
      <w:r w:rsidR="002C4FDB" w:rsidRPr="001F128D">
        <w:rPr>
          <w:rFonts w:ascii="Times New Roman" w:hAnsi="Times New Roman" w:cs="Times New Roman"/>
        </w:rPr>
        <w:t xml:space="preserve">31 grudnia </w:t>
      </w:r>
      <w:r w:rsidR="00044583" w:rsidRPr="001F128D">
        <w:rPr>
          <w:rFonts w:ascii="Times New Roman" w:hAnsi="Times New Roman" w:cs="Times New Roman"/>
        </w:rPr>
        <w:t>20</w:t>
      </w:r>
      <w:r w:rsidR="00815279">
        <w:rPr>
          <w:rFonts w:ascii="Times New Roman" w:hAnsi="Times New Roman" w:cs="Times New Roman"/>
        </w:rPr>
        <w:t>30</w:t>
      </w:r>
      <w:r w:rsidR="006F3240">
        <w:rPr>
          <w:rFonts w:ascii="Times New Roman" w:hAnsi="Times New Roman" w:cs="Times New Roman"/>
        </w:rPr>
        <w:t xml:space="preserve"> </w:t>
      </w:r>
      <w:r w:rsidRPr="001F128D">
        <w:rPr>
          <w:rFonts w:ascii="Times New Roman" w:hAnsi="Times New Roman" w:cs="Times New Roman"/>
        </w:rPr>
        <w:t>r.</w:t>
      </w:r>
    </w:p>
    <w:p w14:paraId="04B12A9B" w14:textId="77777777" w:rsidR="00096E04" w:rsidRPr="001F128D" w:rsidRDefault="00096E04" w:rsidP="0064247F">
      <w:pPr>
        <w:pStyle w:val="Akapitzlist"/>
        <w:numPr>
          <w:ilvl w:val="1"/>
          <w:numId w:val="1"/>
        </w:numPr>
        <w:ind w:left="363" w:hanging="363"/>
        <w:rPr>
          <w:rFonts w:ascii="Times New Roman" w:hAnsi="Times New Roman" w:cs="Times New Roman"/>
        </w:rPr>
      </w:pPr>
      <w:r w:rsidRPr="001F128D">
        <w:rPr>
          <w:rFonts w:ascii="Times New Roman" w:hAnsi="Times New Roman" w:cs="Times New Roman"/>
          <w:b/>
        </w:rPr>
        <w:t>Zabezpieczenie wierzytelności:</w:t>
      </w:r>
      <w:r w:rsidRPr="001F128D">
        <w:rPr>
          <w:rFonts w:ascii="Times New Roman" w:hAnsi="Times New Roman" w:cs="Times New Roman"/>
        </w:rPr>
        <w:t xml:space="preserve"> weksel in blanco</w:t>
      </w:r>
      <w:r w:rsidR="00AA2CC7" w:rsidRPr="001F128D">
        <w:rPr>
          <w:rFonts w:ascii="Times New Roman" w:hAnsi="Times New Roman" w:cs="Times New Roman"/>
        </w:rPr>
        <w:t xml:space="preserve"> wraz</w:t>
      </w:r>
      <w:r w:rsidRPr="001F128D">
        <w:rPr>
          <w:rFonts w:ascii="Times New Roman" w:hAnsi="Times New Roman" w:cs="Times New Roman"/>
        </w:rPr>
        <w:t xml:space="preserve"> z deklaracją wekslową. Zamawiający nie dopuszcza innych form zabezpieczenia wierzytelności.</w:t>
      </w:r>
    </w:p>
    <w:p w14:paraId="1BBC2571" w14:textId="66734A8F" w:rsidR="00096E04" w:rsidRPr="00EA55AB" w:rsidRDefault="00096E04" w:rsidP="0064247F">
      <w:pPr>
        <w:pStyle w:val="Akapitzlist"/>
        <w:numPr>
          <w:ilvl w:val="1"/>
          <w:numId w:val="1"/>
        </w:numPr>
        <w:ind w:left="363" w:hanging="363"/>
        <w:rPr>
          <w:rFonts w:ascii="Times New Roman" w:hAnsi="Times New Roman" w:cs="Times New Roman"/>
        </w:rPr>
      </w:pPr>
      <w:r w:rsidRPr="00EA55AB">
        <w:rPr>
          <w:rFonts w:ascii="Times New Roman" w:hAnsi="Times New Roman" w:cs="Times New Roman"/>
          <w:b/>
        </w:rPr>
        <w:lastRenderedPageBreak/>
        <w:t>Prowizj</w:t>
      </w:r>
      <w:r w:rsidR="00F06B1B" w:rsidRPr="00EA55AB">
        <w:rPr>
          <w:rFonts w:ascii="Times New Roman" w:hAnsi="Times New Roman" w:cs="Times New Roman"/>
          <w:b/>
        </w:rPr>
        <w:t>e i opłaty</w:t>
      </w:r>
      <w:r w:rsidRPr="00EA55AB">
        <w:rPr>
          <w:rFonts w:ascii="Times New Roman" w:hAnsi="Times New Roman" w:cs="Times New Roman"/>
          <w:b/>
        </w:rPr>
        <w:t xml:space="preserve">: </w:t>
      </w:r>
      <w:r w:rsidR="00D82D6D" w:rsidRPr="00EA55AB">
        <w:rPr>
          <w:rFonts w:ascii="Times New Roman" w:hAnsi="Times New Roman" w:cs="Times New Roman"/>
        </w:rPr>
        <w:t>Zamawiający nie dopuszcza możliwości naliczenia prowizji</w:t>
      </w:r>
      <w:r w:rsidR="00F06B1B" w:rsidRPr="00EA55AB">
        <w:rPr>
          <w:rFonts w:ascii="Times New Roman" w:hAnsi="Times New Roman" w:cs="Times New Roman"/>
        </w:rPr>
        <w:t xml:space="preserve"> i opłat innych niż wynikających z oprocentowania, o którym mowa w ustępie poniżej</w:t>
      </w:r>
      <w:r w:rsidR="00E55F89" w:rsidRPr="00EA55AB">
        <w:rPr>
          <w:rFonts w:ascii="Times New Roman" w:hAnsi="Times New Roman" w:cs="Times New Roman"/>
        </w:rPr>
        <w:t>.</w:t>
      </w:r>
    </w:p>
    <w:p w14:paraId="1BF51C0D" w14:textId="77777777" w:rsidR="00AC752F" w:rsidRPr="001F128D" w:rsidRDefault="00241E19" w:rsidP="0064247F">
      <w:pPr>
        <w:pStyle w:val="Akapitzlist"/>
        <w:numPr>
          <w:ilvl w:val="1"/>
          <w:numId w:val="1"/>
        </w:numPr>
        <w:ind w:left="363" w:hanging="363"/>
        <w:rPr>
          <w:rFonts w:ascii="Times New Roman" w:hAnsi="Times New Roman" w:cs="Times New Roman"/>
        </w:rPr>
      </w:pPr>
      <w:r w:rsidRPr="001F128D">
        <w:rPr>
          <w:rFonts w:ascii="Times New Roman" w:hAnsi="Times New Roman" w:cs="Times New Roman"/>
          <w:b/>
        </w:rPr>
        <w:t>Oprocentowanie w okresie obowiązywania umowy:</w:t>
      </w:r>
      <w:r w:rsidRPr="001F128D">
        <w:rPr>
          <w:rFonts w:ascii="Times New Roman" w:hAnsi="Times New Roman" w:cs="Times New Roman"/>
        </w:rPr>
        <w:t xml:space="preserve"> </w:t>
      </w:r>
    </w:p>
    <w:p w14:paraId="2541ED06" w14:textId="7B75AE2C" w:rsidR="004254D2" w:rsidRPr="001F128D" w:rsidRDefault="00AC752F" w:rsidP="0064247F">
      <w:pPr>
        <w:pStyle w:val="Akapitzlist"/>
        <w:numPr>
          <w:ilvl w:val="2"/>
          <w:numId w:val="1"/>
        </w:numPr>
        <w:ind w:left="567"/>
        <w:rPr>
          <w:rFonts w:ascii="Times New Roman" w:hAnsi="Times New Roman" w:cs="Times New Roman"/>
        </w:rPr>
      </w:pPr>
      <w:r w:rsidRPr="001F128D">
        <w:rPr>
          <w:rFonts w:ascii="Times New Roman" w:hAnsi="Times New Roman" w:cs="Times New Roman"/>
          <w:u w:val="single"/>
        </w:rPr>
        <w:t>Od kwoty należności głównych:</w:t>
      </w:r>
      <w:r w:rsidRPr="001F128D">
        <w:rPr>
          <w:rFonts w:ascii="Times New Roman" w:hAnsi="Times New Roman" w:cs="Times New Roman"/>
        </w:rPr>
        <w:t xml:space="preserve"> </w:t>
      </w:r>
      <w:r w:rsidR="00241E19" w:rsidRPr="001F128D">
        <w:rPr>
          <w:rFonts w:ascii="Times New Roman" w:hAnsi="Times New Roman" w:cs="Times New Roman"/>
        </w:rPr>
        <w:t>ustalone w oparciu o stawkę bazową WIBO</w:t>
      </w:r>
      <w:r w:rsidR="005F32E9" w:rsidRPr="001F128D">
        <w:rPr>
          <w:rFonts w:ascii="Times New Roman" w:hAnsi="Times New Roman" w:cs="Times New Roman"/>
        </w:rPr>
        <w:t xml:space="preserve">R </w:t>
      </w:r>
      <w:r w:rsidR="006B43A3">
        <w:rPr>
          <w:rFonts w:ascii="Times New Roman" w:hAnsi="Times New Roman" w:cs="Times New Roman"/>
        </w:rPr>
        <w:t>3</w:t>
      </w:r>
      <w:r w:rsidR="005F32E9" w:rsidRPr="001F128D">
        <w:rPr>
          <w:rFonts w:ascii="Times New Roman" w:hAnsi="Times New Roman" w:cs="Times New Roman"/>
        </w:rPr>
        <w:t>M, powiększoną o stałą marżę</w:t>
      </w:r>
      <w:r w:rsidR="00241E19" w:rsidRPr="001F128D">
        <w:rPr>
          <w:rFonts w:ascii="Times New Roman" w:hAnsi="Times New Roman" w:cs="Times New Roman"/>
        </w:rPr>
        <w:t>. Stawka bazowa ustalana</w:t>
      </w:r>
      <w:r w:rsidR="004254D2" w:rsidRPr="001F128D">
        <w:rPr>
          <w:rFonts w:ascii="Times New Roman" w:hAnsi="Times New Roman" w:cs="Times New Roman"/>
        </w:rPr>
        <w:t xml:space="preserve"> będzie</w:t>
      </w:r>
      <w:r w:rsidR="00241E19" w:rsidRPr="001F128D">
        <w:rPr>
          <w:rFonts w:ascii="Times New Roman" w:hAnsi="Times New Roman" w:cs="Times New Roman"/>
        </w:rPr>
        <w:t xml:space="preserve"> </w:t>
      </w:r>
      <w:r w:rsidR="00E62330">
        <w:rPr>
          <w:rFonts w:ascii="Times New Roman" w:hAnsi="Times New Roman" w:cs="Times New Roman"/>
        </w:rPr>
        <w:t xml:space="preserve">w okresach </w:t>
      </w:r>
      <w:r w:rsidR="006B43A3">
        <w:rPr>
          <w:rFonts w:ascii="Times New Roman" w:hAnsi="Times New Roman" w:cs="Times New Roman"/>
        </w:rPr>
        <w:t>kwartalnych</w:t>
      </w:r>
      <w:r w:rsidR="00F01403" w:rsidRPr="001F128D">
        <w:rPr>
          <w:rFonts w:ascii="Times New Roman" w:hAnsi="Times New Roman" w:cs="Times New Roman"/>
        </w:rPr>
        <w:t xml:space="preserve"> zgodnie z notowaniem stawki WIBOR </w:t>
      </w:r>
      <w:r w:rsidR="006B43A3">
        <w:rPr>
          <w:rFonts w:ascii="Times New Roman" w:hAnsi="Times New Roman" w:cs="Times New Roman"/>
        </w:rPr>
        <w:t>3</w:t>
      </w:r>
      <w:r w:rsidR="00F01403" w:rsidRPr="001F128D">
        <w:rPr>
          <w:rFonts w:ascii="Times New Roman" w:hAnsi="Times New Roman" w:cs="Times New Roman"/>
        </w:rPr>
        <w:t xml:space="preserve">M na dwa dni robocze przed rozpoczęciem nowego okresu odsetkowego. </w:t>
      </w:r>
      <w:r w:rsidR="00434D80">
        <w:rPr>
          <w:rFonts w:ascii="Times New Roman" w:hAnsi="Times New Roman" w:cs="Times New Roman"/>
        </w:rPr>
        <w:br/>
      </w:r>
      <w:r w:rsidR="00E24BA0" w:rsidRPr="001F128D">
        <w:rPr>
          <w:rFonts w:ascii="Times New Roman" w:hAnsi="Times New Roman" w:cs="Times New Roman"/>
        </w:rPr>
        <w:t>O każdej zmianie oprocentowania wyn</w:t>
      </w:r>
      <w:r w:rsidR="00C30837">
        <w:rPr>
          <w:rFonts w:ascii="Times New Roman" w:hAnsi="Times New Roman" w:cs="Times New Roman"/>
        </w:rPr>
        <w:t>ikającej ze zmiany stawki WIBOR </w:t>
      </w:r>
      <w:r w:rsidR="006B43A3">
        <w:rPr>
          <w:rFonts w:ascii="Times New Roman" w:hAnsi="Times New Roman" w:cs="Times New Roman"/>
        </w:rPr>
        <w:t>3</w:t>
      </w:r>
      <w:r w:rsidR="00E24BA0" w:rsidRPr="001F128D">
        <w:rPr>
          <w:rFonts w:ascii="Times New Roman" w:hAnsi="Times New Roman" w:cs="Times New Roman"/>
        </w:rPr>
        <w:t>M Wykonawca powiadomi Zamawiającego w formie pisemnej z podaniem terminu, od którego zmiana będzie obowiązywała.</w:t>
      </w:r>
    </w:p>
    <w:p w14:paraId="6D2ED1E6" w14:textId="32EE7AAF" w:rsidR="00AC752F" w:rsidRPr="00EF0428" w:rsidRDefault="00FD3686" w:rsidP="0064247F">
      <w:pPr>
        <w:pStyle w:val="Akapitzlist"/>
        <w:numPr>
          <w:ilvl w:val="2"/>
          <w:numId w:val="1"/>
        </w:numPr>
        <w:ind w:left="567" w:hanging="283"/>
        <w:rPr>
          <w:rFonts w:ascii="Times New Roman" w:hAnsi="Times New Roman" w:cs="Times New Roman"/>
        </w:rPr>
      </w:pPr>
      <w:r w:rsidRPr="001F128D">
        <w:rPr>
          <w:rFonts w:ascii="Times New Roman" w:hAnsi="Times New Roman" w:cs="Times New Roman"/>
          <w:u w:val="single"/>
        </w:rPr>
        <w:t>Od kwoty należności przeterminowanych:</w:t>
      </w:r>
      <w:r w:rsidRPr="001F128D">
        <w:rPr>
          <w:rFonts w:ascii="Times New Roman" w:hAnsi="Times New Roman" w:cs="Times New Roman"/>
        </w:rPr>
        <w:t xml:space="preserve"> w przypadku niedotrzymania przez Zamawiającego terminów płatności którejkolwiek z rat</w:t>
      </w:r>
      <w:r w:rsidR="00C47B6E">
        <w:rPr>
          <w:rFonts w:ascii="Times New Roman" w:hAnsi="Times New Roman" w:cs="Times New Roman"/>
        </w:rPr>
        <w:t>, Wykonawcy</w:t>
      </w:r>
      <w:r w:rsidRPr="001F128D">
        <w:rPr>
          <w:rFonts w:ascii="Times New Roman" w:hAnsi="Times New Roman" w:cs="Times New Roman"/>
        </w:rPr>
        <w:t xml:space="preserve"> przysługiwać będzie prawo do naliczania </w:t>
      </w:r>
      <w:r w:rsidRPr="00EF0428">
        <w:rPr>
          <w:rFonts w:ascii="Times New Roman" w:hAnsi="Times New Roman" w:cs="Times New Roman"/>
        </w:rPr>
        <w:t xml:space="preserve">odsetek </w:t>
      </w:r>
      <w:r w:rsidR="00E62330">
        <w:rPr>
          <w:rFonts w:ascii="Times New Roman" w:hAnsi="Times New Roman" w:cs="Times New Roman"/>
        </w:rPr>
        <w:t>karn</w:t>
      </w:r>
      <w:r w:rsidRPr="00EF0428">
        <w:rPr>
          <w:rFonts w:ascii="Times New Roman" w:hAnsi="Times New Roman" w:cs="Times New Roman"/>
        </w:rPr>
        <w:t>ych.</w:t>
      </w:r>
      <w:r w:rsidR="00AA2CC7" w:rsidRPr="00EF0428">
        <w:rPr>
          <w:rFonts w:ascii="Times New Roman" w:hAnsi="Times New Roman" w:cs="Times New Roman"/>
        </w:rPr>
        <w:t xml:space="preserve"> Odsetki naliczane będą od dnia następnego po upływie terminu płatności.</w:t>
      </w:r>
    </w:p>
    <w:p w14:paraId="032ED449" w14:textId="12B47F73" w:rsidR="005669D8" w:rsidRPr="005669D8" w:rsidRDefault="00241E19" w:rsidP="005669D8">
      <w:pPr>
        <w:pStyle w:val="Akapitzlist"/>
        <w:numPr>
          <w:ilvl w:val="1"/>
          <w:numId w:val="1"/>
        </w:numPr>
        <w:ind w:left="363" w:hanging="363"/>
        <w:rPr>
          <w:rFonts w:ascii="Times New Roman" w:hAnsi="Times New Roman" w:cs="Times New Roman"/>
        </w:rPr>
      </w:pPr>
      <w:r w:rsidRPr="008D21A7">
        <w:rPr>
          <w:rFonts w:ascii="Times New Roman" w:hAnsi="Times New Roman" w:cs="Times New Roman"/>
        </w:rPr>
        <w:t xml:space="preserve">Spłata odsetek następować będzie </w:t>
      </w:r>
      <w:r w:rsidR="000B6BDE" w:rsidRPr="008D21A7">
        <w:rPr>
          <w:rFonts w:ascii="Times New Roman" w:hAnsi="Times New Roman" w:cs="Times New Roman"/>
        </w:rPr>
        <w:t xml:space="preserve">na koniec każdego </w:t>
      </w:r>
      <w:r w:rsidR="006B43A3" w:rsidRPr="008D21A7">
        <w:rPr>
          <w:rFonts w:ascii="Times New Roman" w:hAnsi="Times New Roman" w:cs="Times New Roman"/>
        </w:rPr>
        <w:t>kwartału</w:t>
      </w:r>
      <w:r w:rsidR="00F6003E" w:rsidRPr="008D21A7">
        <w:rPr>
          <w:rFonts w:ascii="Times New Roman" w:hAnsi="Times New Roman" w:cs="Times New Roman"/>
        </w:rPr>
        <w:t xml:space="preserve"> </w:t>
      </w:r>
      <w:r w:rsidR="00E56B1D" w:rsidRPr="008D21A7">
        <w:rPr>
          <w:rFonts w:ascii="Times New Roman" w:hAnsi="Times New Roman" w:cs="Times New Roman"/>
        </w:rPr>
        <w:t>kalendarzowego</w:t>
      </w:r>
      <w:r w:rsidR="000B6BDE" w:rsidRPr="008D21A7">
        <w:rPr>
          <w:rFonts w:ascii="Times New Roman" w:hAnsi="Times New Roman" w:cs="Times New Roman"/>
        </w:rPr>
        <w:t xml:space="preserve">, </w:t>
      </w:r>
      <w:r w:rsidR="00B940E1" w:rsidRPr="008D21A7">
        <w:rPr>
          <w:rFonts w:ascii="Times New Roman" w:hAnsi="Times New Roman" w:cs="Times New Roman"/>
        </w:rPr>
        <w:t xml:space="preserve">począwszy od </w:t>
      </w:r>
      <w:r w:rsidR="001A0644" w:rsidRPr="008D21A7">
        <w:rPr>
          <w:rFonts w:ascii="Times New Roman" w:hAnsi="Times New Roman" w:cs="Times New Roman"/>
        </w:rPr>
        <w:t>3</w:t>
      </w:r>
      <w:r w:rsidR="00E50129" w:rsidRPr="008D21A7">
        <w:rPr>
          <w:rFonts w:ascii="Times New Roman" w:hAnsi="Times New Roman" w:cs="Times New Roman"/>
        </w:rPr>
        <w:t>1</w:t>
      </w:r>
      <w:r w:rsidR="00E56B1D" w:rsidRPr="008D21A7">
        <w:rPr>
          <w:rFonts w:ascii="Times New Roman" w:hAnsi="Times New Roman" w:cs="Times New Roman"/>
        </w:rPr>
        <w:t> </w:t>
      </w:r>
      <w:r w:rsidR="00E50129" w:rsidRPr="008D21A7">
        <w:rPr>
          <w:rFonts w:ascii="Times New Roman" w:hAnsi="Times New Roman" w:cs="Times New Roman"/>
        </w:rPr>
        <w:t xml:space="preserve">grudnia </w:t>
      </w:r>
      <w:r w:rsidR="005B05D8" w:rsidRPr="008D21A7">
        <w:rPr>
          <w:rFonts w:ascii="Times New Roman" w:hAnsi="Times New Roman" w:cs="Times New Roman"/>
        </w:rPr>
        <w:t>2017</w:t>
      </w:r>
      <w:r w:rsidR="00F06B1B">
        <w:rPr>
          <w:rFonts w:ascii="Times New Roman" w:hAnsi="Times New Roman" w:cs="Times New Roman"/>
        </w:rPr>
        <w:t xml:space="preserve"> roku. </w:t>
      </w:r>
      <w:r w:rsidR="006A146D" w:rsidRPr="00EF0428">
        <w:rPr>
          <w:rFonts w:ascii="Times New Roman" w:hAnsi="Times New Roman" w:cs="Times New Roman"/>
        </w:rPr>
        <w:t>Do</w:t>
      </w:r>
      <w:r w:rsidR="006A146D" w:rsidRPr="001F128D">
        <w:rPr>
          <w:rFonts w:ascii="Times New Roman" w:hAnsi="Times New Roman" w:cs="Times New Roman"/>
        </w:rPr>
        <w:t xml:space="preserve"> obliczenia kwoty odsetek przyjmuje się rzeczywistą liczbę dni w każdym okresie rozliczeniowym w stosunku do liczby dni w roku (przyjmuje się, że każdy rok odsetkowy liczy 365 dni).</w:t>
      </w:r>
    </w:p>
    <w:p w14:paraId="79455F1F" w14:textId="13CBC6D0" w:rsidR="007910B2" w:rsidRPr="00432651" w:rsidRDefault="00241E19" w:rsidP="0064247F">
      <w:pPr>
        <w:pStyle w:val="Akapitzlist"/>
        <w:numPr>
          <w:ilvl w:val="1"/>
          <w:numId w:val="1"/>
        </w:numPr>
        <w:ind w:left="363" w:hanging="363"/>
        <w:rPr>
          <w:rFonts w:ascii="Times New Roman" w:hAnsi="Times New Roman" w:cs="Times New Roman"/>
        </w:rPr>
      </w:pPr>
      <w:r w:rsidRPr="00757993">
        <w:rPr>
          <w:rFonts w:ascii="Times New Roman" w:hAnsi="Times New Roman" w:cs="Times New Roman"/>
        </w:rPr>
        <w:t>W</w:t>
      </w:r>
      <w:r w:rsidR="000F6F4A" w:rsidRPr="00757993">
        <w:rPr>
          <w:rFonts w:ascii="Times New Roman" w:hAnsi="Times New Roman" w:cs="Times New Roman"/>
        </w:rPr>
        <w:t> </w:t>
      </w:r>
      <w:r w:rsidRPr="00757993">
        <w:rPr>
          <w:rFonts w:ascii="Times New Roman" w:hAnsi="Times New Roman" w:cs="Times New Roman"/>
        </w:rPr>
        <w:t>przypadku, gdy termin spłaty upływa w dniu wolnym ustawowo od pracy, uważa się, że termin spłaty został zachowany, jeżeli spłata rat i odsetek nastąpiła w pierwszym dniu roboczym po terminie spłaty (dni robocze: poniedziałek-piątek</w:t>
      </w:r>
      <w:r w:rsidR="00B940E1" w:rsidRPr="00432651">
        <w:rPr>
          <w:rFonts w:ascii="Times New Roman" w:hAnsi="Times New Roman" w:cs="Times New Roman"/>
        </w:rPr>
        <w:t>)</w:t>
      </w:r>
      <w:r w:rsidRPr="00432651">
        <w:rPr>
          <w:rFonts w:ascii="Times New Roman" w:hAnsi="Times New Roman" w:cs="Times New Roman"/>
        </w:rPr>
        <w:t>.</w:t>
      </w:r>
    </w:p>
    <w:p w14:paraId="309AFC9E" w14:textId="77777777" w:rsidR="0046729C" w:rsidRPr="001F128D" w:rsidRDefault="00096E04" w:rsidP="0064247F">
      <w:pPr>
        <w:pStyle w:val="Akapitzlist"/>
        <w:numPr>
          <w:ilvl w:val="1"/>
          <w:numId w:val="1"/>
        </w:numPr>
        <w:ind w:left="363" w:hanging="363"/>
        <w:rPr>
          <w:rFonts w:ascii="Times New Roman" w:hAnsi="Times New Roman" w:cs="Times New Roman"/>
        </w:rPr>
      </w:pPr>
      <w:r w:rsidRPr="001F128D">
        <w:rPr>
          <w:rFonts w:ascii="Times New Roman" w:hAnsi="Times New Roman" w:cs="Times New Roman"/>
        </w:rPr>
        <w:t>W razie uchybienia przez Zamawiającego terminom i wysokości płatności rat przekraczającego 45 dni, Wykonawcy przysługuje możliwość postawienia umowy w stan natychmiastowej wymagalności, po uprzednim wyznaczeniu zamawiającemu dodatkowego terminu nie krótszego niż 45 dni.</w:t>
      </w:r>
    </w:p>
    <w:p w14:paraId="44DA06CD" w14:textId="46309A0F" w:rsidR="003E4A4A" w:rsidRPr="003E4A4A" w:rsidRDefault="00353967" w:rsidP="0064247F">
      <w:pPr>
        <w:pStyle w:val="Akapitzlist"/>
        <w:numPr>
          <w:ilvl w:val="1"/>
          <w:numId w:val="1"/>
        </w:numPr>
        <w:ind w:left="363" w:hanging="363"/>
        <w:rPr>
          <w:rFonts w:ascii="Times New Roman" w:hAnsi="Times New Roman" w:cs="Times New Roman"/>
        </w:rPr>
      </w:pPr>
      <w:r w:rsidRPr="001F128D">
        <w:rPr>
          <w:rFonts w:ascii="Times New Roman" w:hAnsi="Times New Roman" w:cs="Times New Roman"/>
        </w:rPr>
        <w:t xml:space="preserve">Zamawiający przewiduje </w:t>
      </w:r>
      <w:r w:rsidR="003E4A4A" w:rsidRPr="003E4A4A">
        <w:rPr>
          <w:rFonts w:ascii="Times New Roman" w:hAnsi="Times New Roman" w:cs="Times New Roman"/>
        </w:rPr>
        <w:t xml:space="preserve">możliwości zmian w harmonogramie spłat w poszczególnych latach - </w:t>
      </w:r>
      <w:r w:rsidR="00434D80">
        <w:rPr>
          <w:rFonts w:ascii="Times New Roman" w:hAnsi="Times New Roman" w:cs="Times New Roman"/>
        </w:rPr>
        <w:t>w </w:t>
      </w:r>
      <w:r w:rsidR="003E4A4A" w:rsidRPr="003E4A4A">
        <w:rPr>
          <w:rFonts w:ascii="Times New Roman" w:hAnsi="Times New Roman" w:cs="Times New Roman"/>
        </w:rPr>
        <w:t xml:space="preserve">okresie spłaty </w:t>
      </w:r>
      <w:r w:rsidR="00142F54">
        <w:rPr>
          <w:rFonts w:ascii="Times New Roman" w:hAnsi="Times New Roman" w:cs="Times New Roman"/>
        </w:rPr>
        <w:t>kredytu</w:t>
      </w:r>
      <w:r w:rsidR="003E4A4A" w:rsidRPr="003E4A4A">
        <w:rPr>
          <w:rFonts w:ascii="Times New Roman" w:hAnsi="Times New Roman" w:cs="Times New Roman"/>
        </w:rPr>
        <w:t xml:space="preserve"> </w:t>
      </w:r>
      <w:r w:rsidR="00142F54">
        <w:rPr>
          <w:rFonts w:ascii="Times New Roman" w:hAnsi="Times New Roman" w:cs="Times New Roman"/>
        </w:rPr>
        <w:t xml:space="preserve">konsolidacyjnego </w:t>
      </w:r>
      <w:r w:rsidR="003E4A4A" w:rsidRPr="003E4A4A">
        <w:rPr>
          <w:rFonts w:ascii="Times New Roman" w:hAnsi="Times New Roman" w:cs="Times New Roman"/>
        </w:rPr>
        <w:t>– bez pobierania dodatkowych opłat z tego tytułu, poza kosztami przedstawionymi w ofercie Wykonawcy</w:t>
      </w:r>
      <w:r w:rsidR="003E4A4A">
        <w:rPr>
          <w:rFonts w:ascii="Times New Roman" w:hAnsi="Times New Roman" w:cs="Times New Roman"/>
        </w:rPr>
        <w:t>.</w:t>
      </w:r>
    </w:p>
    <w:p w14:paraId="18DB9338" w14:textId="306E8A0D" w:rsidR="005669D8" w:rsidRPr="00EA55AB" w:rsidRDefault="00353967" w:rsidP="00473F7E">
      <w:pPr>
        <w:pStyle w:val="Akapitzlist"/>
        <w:numPr>
          <w:ilvl w:val="1"/>
          <w:numId w:val="1"/>
        </w:numPr>
        <w:ind w:left="363" w:hanging="363"/>
        <w:rPr>
          <w:rFonts w:ascii="Times New Roman" w:hAnsi="Times New Roman" w:cs="Times New Roman"/>
        </w:rPr>
      </w:pPr>
      <w:r w:rsidRPr="00EA55AB">
        <w:rPr>
          <w:rFonts w:ascii="Times New Roman" w:hAnsi="Times New Roman" w:cs="Times New Roman"/>
        </w:rPr>
        <w:t xml:space="preserve">Zamawiający przewiduje możliwość </w:t>
      </w:r>
      <w:r w:rsidR="00510F9F" w:rsidRPr="00EA55AB">
        <w:rPr>
          <w:rFonts w:ascii="Times New Roman" w:hAnsi="Times New Roman" w:cs="Times New Roman"/>
        </w:rPr>
        <w:t xml:space="preserve">spłaty </w:t>
      </w:r>
      <w:r w:rsidRPr="00EA55AB">
        <w:rPr>
          <w:rFonts w:ascii="Times New Roman" w:hAnsi="Times New Roman" w:cs="Times New Roman"/>
        </w:rPr>
        <w:t xml:space="preserve">wcześniejszej </w:t>
      </w:r>
      <w:r w:rsidR="005669D8" w:rsidRPr="00EA55AB">
        <w:rPr>
          <w:rFonts w:ascii="Times New Roman" w:hAnsi="Times New Roman" w:cs="Times New Roman"/>
        </w:rPr>
        <w:t>całości lub części zadłużenia z tytułu kredytu konsolidacyjnego.</w:t>
      </w:r>
      <w:r w:rsidR="003E4A4A" w:rsidRPr="00EA55AB">
        <w:rPr>
          <w:rFonts w:ascii="Times New Roman" w:hAnsi="Times New Roman" w:cs="Times New Roman"/>
        </w:rPr>
        <w:t xml:space="preserve"> </w:t>
      </w:r>
      <w:r w:rsidR="005669D8" w:rsidRPr="00EA55AB">
        <w:rPr>
          <w:rFonts w:ascii="Times New Roman" w:hAnsi="Times New Roman" w:cs="Times New Roman"/>
        </w:rPr>
        <w:t>W przypadku wcześniejszej spłaty zadłużenia, Zamawiający nie będzie obciążony dodatkowymi opłatami z tego tytułu, a odsetki naliczane będą tylko od aktualnego pozostałego do spłaty zadłużenia. W przypadku wcześniejszej spłaty zadłużenia Zamawiający poinformuje Wykonawcę w terminie 7 dni przed planowaną spłatą.</w:t>
      </w:r>
    </w:p>
    <w:p w14:paraId="0D069AC0" w14:textId="7DF55155" w:rsidR="00241E19" w:rsidRPr="001F128D" w:rsidRDefault="00241E19" w:rsidP="00BB6BE1">
      <w:pPr>
        <w:pStyle w:val="Akapitzlist"/>
        <w:ind w:left="363"/>
        <w:rPr>
          <w:rFonts w:ascii="Times New Roman" w:eastAsiaTheme="majorEastAsia" w:hAnsi="Times New Roman" w:cs="Times New Roman"/>
          <w:b/>
          <w:bCs/>
          <w:color w:val="000000" w:themeColor="text1"/>
        </w:rPr>
      </w:pPr>
    </w:p>
    <w:p w14:paraId="511354DB" w14:textId="77777777" w:rsidR="00E03D53" w:rsidRPr="00757993" w:rsidRDefault="00E03D53" w:rsidP="0064247F">
      <w:pPr>
        <w:pStyle w:val="Nagwek1"/>
        <w:numPr>
          <w:ilvl w:val="0"/>
          <w:numId w:val="1"/>
        </w:numPr>
        <w:rPr>
          <w:rFonts w:ascii="Times New Roman" w:hAnsi="Times New Roman" w:cs="Times New Roman"/>
        </w:rPr>
      </w:pPr>
      <w:r w:rsidRPr="00757993">
        <w:rPr>
          <w:rFonts w:ascii="Times New Roman" w:hAnsi="Times New Roman" w:cs="Times New Roman"/>
        </w:rPr>
        <w:t>Termin wykonania zamówienia</w:t>
      </w:r>
    </w:p>
    <w:p w14:paraId="6DAB285A" w14:textId="0C8A6FA8" w:rsidR="00E24BA0" w:rsidRPr="00757993" w:rsidRDefault="00E24BA0" w:rsidP="00E24BA0">
      <w:pPr>
        <w:rPr>
          <w:rFonts w:ascii="Times New Roman" w:hAnsi="Times New Roman" w:cs="Times New Roman"/>
        </w:rPr>
      </w:pPr>
      <w:r w:rsidRPr="00757993">
        <w:rPr>
          <w:rFonts w:ascii="Times New Roman" w:hAnsi="Times New Roman" w:cs="Times New Roman"/>
        </w:rPr>
        <w:t>Wymagany termin wykonania zamówienia</w:t>
      </w:r>
      <w:r w:rsidRPr="001A0644">
        <w:rPr>
          <w:rFonts w:ascii="Times New Roman" w:hAnsi="Times New Roman" w:cs="Times New Roman"/>
        </w:rPr>
        <w:t xml:space="preserve">: od </w:t>
      </w:r>
      <w:r w:rsidR="001A0644" w:rsidRPr="001A0644">
        <w:rPr>
          <w:rFonts w:ascii="Times New Roman" w:hAnsi="Times New Roman" w:cs="Times New Roman"/>
        </w:rPr>
        <w:t>dnia podpisania umowy</w:t>
      </w:r>
      <w:r w:rsidR="00387494" w:rsidRPr="001A0644">
        <w:rPr>
          <w:rFonts w:ascii="Times New Roman" w:hAnsi="Times New Roman" w:cs="Times New Roman"/>
        </w:rPr>
        <w:t xml:space="preserve"> do 31 grudnia</w:t>
      </w:r>
      <w:r w:rsidR="00F6003E">
        <w:rPr>
          <w:rFonts w:ascii="Times New Roman" w:hAnsi="Times New Roman" w:cs="Times New Roman"/>
        </w:rPr>
        <w:t xml:space="preserve"> 203</w:t>
      </w:r>
      <w:r w:rsidR="00BF357C">
        <w:rPr>
          <w:rFonts w:ascii="Times New Roman" w:hAnsi="Times New Roman" w:cs="Times New Roman"/>
        </w:rPr>
        <w:t>0</w:t>
      </w:r>
      <w:r w:rsidR="00432651" w:rsidRPr="00432651">
        <w:rPr>
          <w:rFonts w:ascii="Times New Roman" w:hAnsi="Times New Roman" w:cs="Times New Roman"/>
        </w:rPr>
        <w:t xml:space="preserve"> r.</w:t>
      </w:r>
    </w:p>
    <w:p w14:paraId="7F90BB93" w14:textId="2F48A59B" w:rsidR="00843268" w:rsidRPr="004A5DD9" w:rsidRDefault="00843268" w:rsidP="0064247F">
      <w:pPr>
        <w:pStyle w:val="Nagwek1"/>
        <w:numPr>
          <w:ilvl w:val="0"/>
          <w:numId w:val="1"/>
        </w:numPr>
        <w:suppressAutoHyphens/>
        <w:spacing w:before="482" w:after="120"/>
        <w:contextualSpacing/>
        <w:rPr>
          <w:rFonts w:ascii="Times New Roman" w:hAnsi="Times New Roman"/>
          <w:szCs w:val="22"/>
        </w:rPr>
      </w:pPr>
      <w:r w:rsidRPr="004A5DD9">
        <w:rPr>
          <w:rFonts w:ascii="Times New Roman" w:hAnsi="Times New Roman"/>
          <w:szCs w:val="22"/>
        </w:rPr>
        <w:t xml:space="preserve">Warunki udziału w postępowaniu oraz </w:t>
      </w:r>
      <w:r w:rsidR="009704D1">
        <w:rPr>
          <w:rFonts w:ascii="Times New Roman" w:hAnsi="Times New Roman"/>
          <w:szCs w:val="22"/>
        </w:rPr>
        <w:t>p</w:t>
      </w:r>
      <w:r w:rsidR="009704D1" w:rsidRPr="004A5DD9">
        <w:rPr>
          <w:rFonts w:ascii="Times New Roman" w:hAnsi="Times New Roman"/>
          <w:szCs w:val="22"/>
        </w:rPr>
        <w:t xml:space="preserve">odstawy </w:t>
      </w:r>
      <w:r w:rsidRPr="004A5DD9">
        <w:rPr>
          <w:rFonts w:ascii="Times New Roman" w:hAnsi="Times New Roman"/>
          <w:szCs w:val="22"/>
        </w:rPr>
        <w:t>wykluczenia, o których mowa w art. 24 ust. 5.</w:t>
      </w:r>
    </w:p>
    <w:p w14:paraId="6E78FA6C" w14:textId="77777777" w:rsidR="00843268" w:rsidRPr="004A5DD9" w:rsidRDefault="00843268" w:rsidP="0064247F">
      <w:pPr>
        <w:pStyle w:val="Akapitzlist"/>
        <w:numPr>
          <w:ilvl w:val="0"/>
          <w:numId w:val="11"/>
        </w:numPr>
        <w:suppressAutoHyphens/>
        <w:spacing w:after="120"/>
        <w:rPr>
          <w:rFonts w:ascii="Times New Roman" w:hAnsi="Times New Roman"/>
          <w:b/>
        </w:rPr>
      </w:pPr>
      <w:r w:rsidRPr="004A5DD9">
        <w:rPr>
          <w:rFonts w:ascii="Times New Roman" w:hAnsi="Times New Roman"/>
          <w:b/>
        </w:rPr>
        <w:t>O udzielenie zamówienia mogą ubiegać się Wykonawcy, którzy:</w:t>
      </w:r>
    </w:p>
    <w:p w14:paraId="322C0389" w14:textId="77777777" w:rsidR="00843268" w:rsidRPr="004A5DD9" w:rsidRDefault="00843268" w:rsidP="0064247F">
      <w:pPr>
        <w:pStyle w:val="Akapitzlist"/>
        <w:numPr>
          <w:ilvl w:val="1"/>
          <w:numId w:val="10"/>
        </w:numPr>
        <w:suppressAutoHyphens/>
        <w:spacing w:after="0"/>
        <w:rPr>
          <w:rFonts w:ascii="Times New Roman" w:hAnsi="Times New Roman"/>
        </w:rPr>
      </w:pPr>
      <w:r w:rsidRPr="004A5DD9">
        <w:rPr>
          <w:rFonts w:ascii="Times New Roman" w:hAnsi="Times New Roman"/>
        </w:rPr>
        <w:t xml:space="preserve">zgodnie z art. 22 ust. 1 pkt. 1 ustawy </w:t>
      </w:r>
      <w:proofErr w:type="spellStart"/>
      <w:r w:rsidRPr="004A5DD9">
        <w:rPr>
          <w:rFonts w:ascii="Times New Roman" w:hAnsi="Times New Roman"/>
        </w:rPr>
        <w:t>Pzp</w:t>
      </w:r>
      <w:proofErr w:type="spellEnd"/>
      <w:r w:rsidRPr="004A5DD9">
        <w:rPr>
          <w:rFonts w:ascii="Times New Roman" w:hAnsi="Times New Roman"/>
        </w:rPr>
        <w:t xml:space="preserve"> nie podlegają wykluczeniu na podstawie art. 24 ust. 1 i 5 ustawy </w:t>
      </w:r>
      <w:proofErr w:type="spellStart"/>
      <w:r w:rsidRPr="004A5DD9">
        <w:rPr>
          <w:rFonts w:ascii="Times New Roman" w:hAnsi="Times New Roman"/>
        </w:rPr>
        <w:t>Pzp</w:t>
      </w:r>
      <w:proofErr w:type="spellEnd"/>
      <w:r w:rsidRPr="004A5DD9">
        <w:rPr>
          <w:rFonts w:ascii="Times New Roman" w:hAnsi="Times New Roman"/>
        </w:rPr>
        <w:t>.</w:t>
      </w:r>
    </w:p>
    <w:p w14:paraId="5D9073D0" w14:textId="403EF6DD" w:rsidR="00843268" w:rsidRPr="004A5DD9" w:rsidRDefault="00843268" w:rsidP="0064247F">
      <w:pPr>
        <w:pStyle w:val="Akapitzlist"/>
        <w:numPr>
          <w:ilvl w:val="1"/>
          <w:numId w:val="10"/>
        </w:numPr>
        <w:suppressAutoHyphens/>
        <w:spacing w:after="0"/>
        <w:rPr>
          <w:rFonts w:ascii="Times New Roman" w:hAnsi="Times New Roman"/>
        </w:rPr>
      </w:pPr>
      <w:r w:rsidRPr="004A5DD9">
        <w:rPr>
          <w:rFonts w:ascii="Times New Roman" w:hAnsi="Times New Roman"/>
        </w:rPr>
        <w:t xml:space="preserve">zgodnie z art. 22 ust. 1 pkt. 2 ustawy </w:t>
      </w:r>
      <w:proofErr w:type="spellStart"/>
      <w:r w:rsidRPr="004A5DD9">
        <w:rPr>
          <w:rFonts w:ascii="Times New Roman" w:hAnsi="Times New Roman"/>
        </w:rPr>
        <w:t>Pzp</w:t>
      </w:r>
      <w:proofErr w:type="spellEnd"/>
      <w:r w:rsidRPr="004A5DD9">
        <w:rPr>
          <w:rFonts w:ascii="Times New Roman" w:hAnsi="Times New Roman"/>
        </w:rPr>
        <w:t xml:space="preserve"> spełniają warunki udziału określone w art. 22 ust. 1</w:t>
      </w:r>
      <w:r w:rsidR="00BF357C" w:rsidRPr="004A5DD9">
        <w:rPr>
          <w:rFonts w:ascii="Times New Roman" w:hAnsi="Times New Roman"/>
        </w:rPr>
        <w:t>b ustawy</w:t>
      </w:r>
      <w:r w:rsidRPr="004A5DD9">
        <w:rPr>
          <w:rFonts w:ascii="Times New Roman" w:hAnsi="Times New Roman"/>
        </w:rPr>
        <w:t xml:space="preserve"> </w:t>
      </w:r>
      <w:proofErr w:type="spellStart"/>
      <w:r w:rsidRPr="004A5DD9">
        <w:rPr>
          <w:rFonts w:ascii="Times New Roman" w:hAnsi="Times New Roman"/>
        </w:rPr>
        <w:t>Pzp</w:t>
      </w:r>
      <w:proofErr w:type="spellEnd"/>
      <w:r w:rsidRPr="004A5DD9">
        <w:rPr>
          <w:rFonts w:ascii="Times New Roman" w:hAnsi="Times New Roman"/>
        </w:rPr>
        <w:t xml:space="preserve"> dotyczące:</w:t>
      </w:r>
    </w:p>
    <w:p w14:paraId="09B7D2A0" w14:textId="77777777" w:rsidR="00843268" w:rsidRPr="004A5DD9" w:rsidRDefault="00843268" w:rsidP="0064247F">
      <w:pPr>
        <w:pStyle w:val="Akapitzlist"/>
        <w:numPr>
          <w:ilvl w:val="2"/>
          <w:numId w:val="12"/>
        </w:numPr>
        <w:suppressAutoHyphens/>
        <w:spacing w:after="0"/>
        <w:ind w:left="1134"/>
        <w:rPr>
          <w:rFonts w:ascii="Times New Roman" w:hAnsi="Times New Roman"/>
        </w:rPr>
      </w:pPr>
      <w:r w:rsidRPr="004A5DD9">
        <w:rPr>
          <w:rFonts w:ascii="Times New Roman" w:hAnsi="Times New Roman"/>
        </w:rPr>
        <w:t xml:space="preserve">kompetencji lub uprawnień do </w:t>
      </w:r>
      <w:r w:rsidRPr="000E190C">
        <w:rPr>
          <w:rFonts w:ascii="Times New Roman" w:hAnsi="Times New Roman"/>
        </w:rPr>
        <w:t>prowadzenia określonej działalności zawodowej, o ile</w:t>
      </w:r>
      <w:r w:rsidRPr="004A5DD9">
        <w:rPr>
          <w:rFonts w:ascii="Times New Roman" w:hAnsi="Times New Roman"/>
        </w:rPr>
        <w:t xml:space="preserve"> wynika to z odrębnych przepisów</w:t>
      </w:r>
    </w:p>
    <w:p w14:paraId="6C17F25A" w14:textId="77777777" w:rsidR="00843268" w:rsidRPr="004A5DD9" w:rsidRDefault="00843268" w:rsidP="0064247F">
      <w:pPr>
        <w:pStyle w:val="Akapitzlist"/>
        <w:numPr>
          <w:ilvl w:val="2"/>
          <w:numId w:val="12"/>
        </w:numPr>
        <w:suppressAutoHyphens/>
        <w:spacing w:after="0"/>
        <w:ind w:left="1134"/>
        <w:rPr>
          <w:rFonts w:ascii="Times New Roman" w:hAnsi="Times New Roman"/>
        </w:rPr>
      </w:pPr>
      <w:r w:rsidRPr="004A5DD9">
        <w:rPr>
          <w:rFonts w:ascii="Times New Roman" w:hAnsi="Times New Roman"/>
        </w:rPr>
        <w:lastRenderedPageBreak/>
        <w:t>zdolności technicznej lub zawodowej;</w:t>
      </w:r>
    </w:p>
    <w:p w14:paraId="6DB969AB" w14:textId="77777777" w:rsidR="00843268" w:rsidRPr="004A5DD9" w:rsidRDefault="00843268" w:rsidP="0064247F">
      <w:pPr>
        <w:pStyle w:val="Akapitzlist"/>
        <w:numPr>
          <w:ilvl w:val="2"/>
          <w:numId w:val="12"/>
        </w:numPr>
        <w:suppressAutoHyphens/>
        <w:ind w:left="1134"/>
        <w:rPr>
          <w:rFonts w:ascii="Times New Roman" w:hAnsi="Times New Roman"/>
        </w:rPr>
      </w:pPr>
      <w:r w:rsidRPr="004A5DD9">
        <w:rPr>
          <w:rFonts w:ascii="Times New Roman" w:hAnsi="Times New Roman"/>
        </w:rPr>
        <w:t>sytuacji ekonomicznej lub finansowej.</w:t>
      </w:r>
    </w:p>
    <w:p w14:paraId="25DA0C01" w14:textId="10D7CF97" w:rsidR="00DB34C2" w:rsidRPr="00843268" w:rsidRDefault="00DB34C2" w:rsidP="0064247F">
      <w:pPr>
        <w:pStyle w:val="Akapitzlist"/>
        <w:numPr>
          <w:ilvl w:val="0"/>
          <w:numId w:val="11"/>
        </w:numPr>
        <w:rPr>
          <w:rFonts w:ascii="Times New Roman" w:hAnsi="Times New Roman" w:cs="Times New Roman"/>
          <w:b/>
        </w:rPr>
      </w:pPr>
      <w:r w:rsidRPr="00843268">
        <w:rPr>
          <w:rFonts w:ascii="Times New Roman" w:hAnsi="Times New Roman" w:cs="Times New Roman"/>
          <w:b/>
        </w:rPr>
        <w:t>Opis sposobu dokonywania oceny spełniania poszczególnych warunków:</w:t>
      </w:r>
    </w:p>
    <w:p w14:paraId="0FE7E25E" w14:textId="77777777" w:rsidR="00843268" w:rsidRDefault="00843268" w:rsidP="0064247F">
      <w:pPr>
        <w:pStyle w:val="Akapitzlist"/>
        <w:numPr>
          <w:ilvl w:val="0"/>
          <w:numId w:val="13"/>
        </w:numPr>
        <w:suppressAutoHyphens/>
        <w:spacing w:after="0"/>
        <w:rPr>
          <w:rFonts w:ascii="Times New Roman" w:hAnsi="Times New Roman"/>
          <w:b/>
        </w:rPr>
      </w:pPr>
      <w:r w:rsidRPr="007F4440">
        <w:rPr>
          <w:rFonts w:ascii="Times New Roman" w:hAnsi="Times New Roman"/>
          <w:b/>
        </w:rPr>
        <w:t>kompetencj</w:t>
      </w:r>
      <w:r>
        <w:rPr>
          <w:rFonts w:ascii="Times New Roman" w:hAnsi="Times New Roman"/>
          <w:b/>
        </w:rPr>
        <w:t>e</w:t>
      </w:r>
      <w:r w:rsidRPr="007F4440">
        <w:rPr>
          <w:rFonts w:ascii="Times New Roman" w:hAnsi="Times New Roman"/>
          <w:b/>
        </w:rPr>
        <w:t xml:space="preserve"> lub uprawni</w:t>
      </w:r>
      <w:r>
        <w:rPr>
          <w:rFonts w:ascii="Times New Roman" w:hAnsi="Times New Roman"/>
          <w:b/>
        </w:rPr>
        <w:t>enia</w:t>
      </w:r>
      <w:r w:rsidRPr="007F4440">
        <w:rPr>
          <w:rFonts w:ascii="Times New Roman" w:hAnsi="Times New Roman"/>
          <w:b/>
        </w:rPr>
        <w:t xml:space="preserve"> do prowadzenia określonej działalności zawodowej, o ile wynika to z odrębnych przepisów</w:t>
      </w:r>
    </w:p>
    <w:p w14:paraId="4DE3E69F" w14:textId="77777777" w:rsidR="00843268" w:rsidRPr="009773B1" w:rsidRDefault="00843268" w:rsidP="00843268">
      <w:pPr>
        <w:pStyle w:val="Akapitzlist"/>
        <w:spacing w:after="0"/>
        <w:ind w:left="930"/>
        <w:rPr>
          <w:rFonts w:ascii="Times New Roman" w:hAnsi="Times New Roman"/>
          <w:i/>
        </w:rPr>
      </w:pPr>
      <w:r w:rsidRPr="009773B1">
        <w:rPr>
          <w:rFonts w:ascii="Times New Roman" w:hAnsi="Times New Roman"/>
          <w:i/>
        </w:rPr>
        <w:t>Opis sposobu dokonywania oceny spełniania tego warunku:</w:t>
      </w:r>
    </w:p>
    <w:p w14:paraId="3B133DA0" w14:textId="77777777" w:rsidR="00843268" w:rsidRPr="009773B1" w:rsidRDefault="00843268" w:rsidP="00843268">
      <w:pPr>
        <w:pStyle w:val="Akapitzlist"/>
        <w:spacing w:after="0"/>
        <w:ind w:left="930"/>
        <w:rPr>
          <w:rFonts w:ascii="Times New Roman" w:hAnsi="Times New Roman"/>
        </w:rPr>
      </w:pPr>
      <w:r w:rsidRPr="009773B1">
        <w:rPr>
          <w:rFonts w:ascii="Times New Roman" w:hAnsi="Times New Roman"/>
        </w:rPr>
        <w:t>Zamawiający nie formułuje wymagań w zakresie ww. warunku.</w:t>
      </w:r>
    </w:p>
    <w:p w14:paraId="6C2FF11F" w14:textId="77777777" w:rsidR="00843268" w:rsidRPr="009773B1" w:rsidRDefault="00843268" w:rsidP="00843268">
      <w:pPr>
        <w:pStyle w:val="Akapitzlist"/>
        <w:spacing w:after="0"/>
        <w:ind w:left="930"/>
        <w:rPr>
          <w:rFonts w:ascii="Times New Roman" w:hAnsi="Times New Roman"/>
        </w:rPr>
      </w:pPr>
      <w:r w:rsidRPr="009773B1">
        <w:rPr>
          <w:rFonts w:ascii="Times New Roman" w:hAnsi="Times New Roman"/>
        </w:rPr>
        <w:t>Zamawiający dokona oceny spełniania warunku na podstawie oświadczenia Wykonawcy</w:t>
      </w:r>
    </w:p>
    <w:p w14:paraId="064235D7" w14:textId="77777777" w:rsidR="00843268" w:rsidRPr="00125509" w:rsidRDefault="00843268" w:rsidP="00843268">
      <w:pPr>
        <w:pStyle w:val="Akapitzlist"/>
        <w:spacing w:after="0"/>
        <w:ind w:left="930"/>
        <w:rPr>
          <w:rFonts w:ascii="Times New Roman" w:hAnsi="Times New Roman"/>
        </w:rPr>
      </w:pPr>
      <w:r w:rsidRPr="009773B1">
        <w:rPr>
          <w:rFonts w:ascii="Times New Roman" w:hAnsi="Times New Roman"/>
        </w:rPr>
        <w:t>Zamawiający dokona oceny wymaganego warunku wg formuły: spełnia – nie spełnia</w:t>
      </w:r>
    </w:p>
    <w:p w14:paraId="35182B15" w14:textId="77777777" w:rsidR="00843268" w:rsidRPr="009773B1" w:rsidRDefault="00843268" w:rsidP="0064247F">
      <w:pPr>
        <w:pStyle w:val="Akapitzlist"/>
        <w:numPr>
          <w:ilvl w:val="0"/>
          <w:numId w:val="13"/>
        </w:numPr>
        <w:suppressAutoHyphens/>
        <w:spacing w:after="0"/>
        <w:rPr>
          <w:rFonts w:ascii="Times New Roman" w:hAnsi="Times New Roman"/>
          <w:b/>
        </w:rPr>
      </w:pPr>
      <w:r>
        <w:rPr>
          <w:rFonts w:ascii="Times New Roman" w:hAnsi="Times New Roman"/>
          <w:b/>
        </w:rPr>
        <w:t>zdolność</w:t>
      </w:r>
      <w:r w:rsidRPr="007F4440">
        <w:rPr>
          <w:rFonts w:ascii="Times New Roman" w:hAnsi="Times New Roman"/>
          <w:b/>
        </w:rPr>
        <w:t xml:space="preserve"> techniczn</w:t>
      </w:r>
      <w:r>
        <w:rPr>
          <w:rFonts w:ascii="Times New Roman" w:hAnsi="Times New Roman"/>
          <w:b/>
        </w:rPr>
        <w:t>a</w:t>
      </w:r>
      <w:r w:rsidRPr="007F4440">
        <w:rPr>
          <w:rFonts w:ascii="Times New Roman" w:hAnsi="Times New Roman"/>
          <w:b/>
        </w:rPr>
        <w:t xml:space="preserve"> lub zawodow</w:t>
      </w:r>
      <w:r>
        <w:rPr>
          <w:rFonts w:ascii="Times New Roman" w:hAnsi="Times New Roman"/>
          <w:b/>
        </w:rPr>
        <w:t>a</w:t>
      </w:r>
    </w:p>
    <w:p w14:paraId="7B39A462" w14:textId="77777777" w:rsidR="00843268" w:rsidRPr="009773B1" w:rsidRDefault="00843268" w:rsidP="00843268">
      <w:pPr>
        <w:pStyle w:val="Akapitzlist"/>
        <w:spacing w:after="0"/>
        <w:ind w:left="993"/>
        <w:rPr>
          <w:rFonts w:ascii="Times New Roman" w:hAnsi="Times New Roman"/>
          <w:i/>
        </w:rPr>
      </w:pPr>
      <w:r w:rsidRPr="009773B1">
        <w:rPr>
          <w:rFonts w:ascii="Times New Roman" w:hAnsi="Times New Roman"/>
          <w:i/>
        </w:rPr>
        <w:t>Opis sposobu dokonywania oceny spełniania tego warunku:</w:t>
      </w:r>
    </w:p>
    <w:p w14:paraId="6D64490C" w14:textId="77777777" w:rsidR="00843268" w:rsidRPr="009773B1" w:rsidRDefault="00843268" w:rsidP="00843268">
      <w:pPr>
        <w:pStyle w:val="Akapitzlist"/>
        <w:spacing w:after="0"/>
        <w:ind w:left="993"/>
        <w:rPr>
          <w:rFonts w:ascii="Times New Roman" w:hAnsi="Times New Roman"/>
        </w:rPr>
      </w:pPr>
      <w:r w:rsidRPr="009773B1">
        <w:rPr>
          <w:rFonts w:ascii="Times New Roman" w:hAnsi="Times New Roman"/>
        </w:rPr>
        <w:t>Zamawiający nie formułuje wymagań w zakresie ww. warunku.</w:t>
      </w:r>
    </w:p>
    <w:p w14:paraId="3B533E88" w14:textId="77777777" w:rsidR="00843268" w:rsidRPr="009773B1" w:rsidRDefault="00843268" w:rsidP="00843268">
      <w:pPr>
        <w:pStyle w:val="Akapitzlist"/>
        <w:spacing w:after="0"/>
        <w:ind w:left="993"/>
        <w:rPr>
          <w:rFonts w:ascii="Times New Roman" w:hAnsi="Times New Roman"/>
        </w:rPr>
      </w:pPr>
      <w:r w:rsidRPr="009773B1">
        <w:rPr>
          <w:rFonts w:ascii="Times New Roman" w:hAnsi="Times New Roman"/>
        </w:rPr>
        <w:t>Zamawiający dokona oceny spełniania warunku na podstawie oświadczenia Wykonawcy</w:t>
      </w:r>
    </w:p>
    <w:p w14:paraId="0392B3E9" w14:textId="77777777" w:rsidR="00843268" w:rsidRPr="009773B1" w:rsidRDefault="00843268" w:rsidP="00843268">
      <w:pPr>
        <w:pStyle w:val="Akapitzlist"/>
        <w:spacing w:after="0"/>
        <w:ind w:left="993"/>
        <w:rPr>
          <w:rFonts w:ascii="Times New Roman" w:hAnsi="Times New Roman"/>
        </w:rPr>
      </w:pPr>
      <w:r w:rsidRPr="009773B1">
        <w:rPr>
          <w:rFonts w:ascii="Times New Roman" w:hAnsi="Times New Roman"/>
        </w:rPr>
        <w:t>Zamawiający dokona oceny wymaganego warunku wg formuły: spełnia – nie spełnia</w:t>
      </w:r>
    </w:p>
    <w:p w14:paraId="2E0CB694" w14:textId="77777777" w:rsidR="00843268" w:rsidRPr="009773B1" w:rsidRDefault="00843268" w:rsidP="0064247F">
      <w:pPr>
        <w:pStyle w:val="Akapitzlist"/>
        <w:numPr>
          <w:ilvl w:val="0"/>
          <w:numId w:val="13"/>
        </w:numPr>
        <w:suppressAutoHyphens/>
        <w:spacing w:after="0"/>
        <w:rPr>
          <w:rFonts w:ascii="Times New Roman" w:hAnsi="Times New Roman"/>
          <w:b/>
        </w:rPr>
      </w:pPr>
      <w:r w:rsidRPr="007F4440">
        <w:rPr>
          <w:rFonts w:ascii="Times New Roman" w:hAnsi="Times New Roman"/>
          <w:b/>
        </w:rPr>
        <w:t>sytuacj</w:t>
      </w:r>
      <w:r>
        <w:rPr>
          <w:rFonts w:ascii="Times New Roman" w:hAnsi="Times New Roman"/>
          <w:b/>
        </w:rPr>
        <w:t>a</w:t>
      </w:r>
      <w:r w:rsidRPr="007F4440">
        <w:rPr>
          <w:rFonts w:ascii="Times New Roman" w:hAnsi="Times New Roman"/>
          <w:b/>
        </w:rPr>
        <w:t xml:space="preserve"> ekonomiczn</w:t>
      </w:r>
      <w:r>
        <w:rPr>
          <w:rFonts w:ascii="Times New Roman" w:hAnsi="Times New Roman"/>
          <w:b/>
        </w:rPr>
        <w:t>a lub</w:t>
      </w:r>
      <w:r w:rsidRPr="007F4440">
        <w:rPr>
          <w:rFonts w:ascii="Times New Roman" w:hAnsi="Times New Roman"/>
          <w:b/>
        </w:rPr>
        <w:t xml:space="preserve"> finansow</w:t>
      </w:r>
      <w:r>
        <w:rPr>
          <w:rFonts w:ascii="Times New Roman" w:hAnsi="Times New Roman"/>
          <w:b/>
        </w:rPr>
        <w:t>a</w:t>
      </w:r>
      <w:r w:rsidRPr="007F4440" w:rsidDel="007F4440">
        <w:rPr>
          <w:rFonts w:ascii="Times New Roman" w:hAnsi="Times New Roman"/>
          <w:b/>
        </w:rPr>
        <w:t xml:space="preserve"> </w:t>
      </w:r>
    </w:p>
    <w:p w14:paraId="38C529CD" w14:textId="77777777" w:rsidR="00843268" w:rsidRPr="009773B1" w:rsidRDefault="00843268" w:rsidP="00843268">
      <w:pPr>
        <w:pStyle w:val="Akapitzlist"/>
        <w:spacing w:after="0"/>
        <w:ind w:left="993"/>
        <w:rPr>
          <w:rFonts w:ascii="Times New Roman" w:hAnsi="Times New Roman"/>
          <w:i/>
        </w:rPr>
      </w:pPr>
      <w:r w:rsidRPr="009773B1">
        <w:rPr>
          <w:rFonts w:ascii="Times New Roman" w:hAnsi="Times New Roman"/>
          <w:i/>
        </w:rPr>
        <w:t>Opis sposobu dokonywania oceny spełniania tego warunku:</w:t>
      </w:r>
    </w:p>
    <w:p w14:paraId="7EE175BC" w14:textId="77777777" w:rsidR="00843268" w:rsidRPr="009773B1" w:rsidRDefault="00843268" w:rsidP="00843268">
      <w:pPr>
        <w:pStyle w:val="Akapitzlist"/>
        <w:spacing w:after="0"/>
        <w:ind w:left="993"/>
        <w:rPr>
          <w:rFonts w:ascii="Times New Roman" w:hAnsi="Times New Roman"/>
        </w:rPr>
      </w:pPr>
      <w:r w:rsidRPr="009773B1">
        <w:rPr>
          <w:rFonts w:ascii="Times New Roman" w:hAnsi="Times New Roman"/>
        </w:rPr>
        <w:t>Zamawiający nie formułuje wymagań w zakresie ww. warunku.</w:t>
      </w:r>
    </w:p>
    <w:p w14:paraId="2A6EAC74" w14:textId="77777777" w:rsidR="00843268" w:rsidRPr="009773B1" w:rsidRDefault="00843268" w:rsidP="00843268">
      <w:pPr>
        <w:pStyle w:val="Akapitzlist"/>
        <w:spacing w:after="0"/>
        <w:ind w:left="993"/>
        <w:rPr>
          <w:rFonts w:ascii="Times New Roman" w:hAnsi="Times New Roman"/>
        </w:rPr>
      </w:pPr>
      <w:r w:rsidRPr="009773B1">
        <w:rPr>
          <w:rFonts w:ascii="Times New Roman" w:hAnsi="Times New Roman"/>
        </w:rPr>
        <w:t>Zamawiający dokona oceny spełniania warunku na podstawie oświadczenia Wykonawcy</w:t>
      </w:r>
    </w:p>
    <w:p w14:paraId="72DA9B0E" w14:textId="77777777" w:rsidR="00843268" w:rsidRPr="009773B1" w:rsidRDefault="00843268" w:rsidP="00843268">
      <w:pPr>
        <w:pStyle w:val="Akapitzlist"/>
        <w:spacing w:after="0"/>
        <w:ind w:left="993"/>
      </w:pPr>
      <w:r w:rsidRPr="009773B1">
        <w:rPr>
          <w:rFonts w:ascii="Times New Roman" w:hAnsi="Times New Roman"/>
        </w:rPr>
        <w:t>Zamawiający dokona oceny wymaganego warunku wg formuły: spełnia – nie spełnia</w:t>
      </w:r>
    </w:p>
    <w:p w14:paraId="477B5BC6" w14:textId="77777777" w:rsidR="00843268" w:rsidRPr="009773B1" w:rsidRDefault="00843268" w:rsidP="00843268">
      <w:pPr>
        <w:pStyle w:val="Akapitzlist"/>
        <w:spacing w:after="0"/>
        <w:ind w:left="993"/>
        <w:rPr>
          <w:rFonts w:ascii="Times New Roman" w:hAnsi="Times New Roman"/>
        </w:rPr>
      </w:pPr>
    </w:p>
    <w:p w14:paraId="627CA626" w14:textId="77777777" w:rsidR="00843268" w:rsidRDefault="00843268" w:rsidP="0064247F">
      <w:pPr>
        <w:pStyle w:val="Akapitzlist"/>
        <w:numPr>
          <w:ilvl w:val="0"/>
          <w:numId w:val="11"/>
        </w:numPr>
        <w:suppressAutoHyphens/>
        <w:spacing w:after="0"/>
        <w:ind w:left="714" w:hanging="357"/>
        <w:rPr>
          <w:rFonts w:ascii="Times New Roman" w:hAnsi="Times New Roman"/>
          <w:b/>
        </w:rPr>
      </w:pPr>
      <w:r w:rsidRPr="009773B1">
        <w:rPr>
          <w:rFonts w:ascii="Times New Roman" w:hAnsi="Times New Roman"/>
          <w:b/>
        </w:rPr>
        <w:t>Dysponowanie zasobami innych podmiotó</w:t>
      </w:r>
      <w:r>
        <w:rPr>
          <w:rFonts w:ascii="Times New Roman" w:hAnsi="Times New Roman"/>
          <w:b/>
        </w:rPr>
        <w:t>w</w:t>
      </w:r>
    </w:p>
    <w:p w14:paraId="62FEFD3C" w14:textId="77777777" w:rsidR="00843268" w:rsidRDefault="00843268" w:rsidP="00843268">
      <w:pPr>
        <w:pStyle w:val="Akapitzlist"/>
        <w:spacing w:after="0"/>
        <w:ind w:left="714"/>
        <w:rPr>
          <w:rFonts w:ascii="Times New Roman" w:hAnsi="Times New Roman"/>
          <w:b/>
        </w:rPr>
      </w:pPr>
      <w:r w:rsidRPr="009773B1">
        <w:rPr>
          <w:rFonts w:ascii="Times New Roman" w:hAnsi="Times New Roman"/>
        </w:rPr>
        <w:t>Wykonawca na podstawie art. 2</w:t>
      </w:r>
      <w:r>
        <w:rPr>
          <w:rFonts w:ascii="Times New Roman" w:hAnsi="Times New Roman"/>
        </w:rPr>
        <w:t>2a</w:t>
      </w:r>
      <w:r w:rsidRPr="009773B1">
        <w:rPr>
          <w:rFonts w:ascii="Times New Roman" w:hAnsi="Times New Roman"/>
        </w:rPr>
        <w:t xml:space="preserve"> ustawy </w:t>
      </w:r>
      <w:proofErr w:type="spellStart"/>
      <w:r w:rsidRPr="009773B1">
        <w:rPr>
          <w:rFonts w:ascii="Times New Roman" w:hAnsi="Times New Roman"/>
        </w:rPr>
        <w:t>Pzp</w:t>
      </w:r>
      <w:proofErr w:type="spellEnd"/>
      <w:r w:rsidRPr="009773B1">
        <w:rPr>
          <w:rFonts w:ascii="Times New Roman" w:hAnsi="Times New Roman"/>
        </w:rPr>
        <w:t xml:space="preserve"> może polegać na </w:t>
      </w:r>
      <w:r w:rsidRPr="0067395D">
        <w:rPr>
          <w:rFonts w:ascii="Times New Roman" w:hAnsi="Times New Roman"/>
        </w:rPr>
        <w:t>zdolnościach technicznych lub zawodowych lub sytuacji finansowej lub</w:t>
      </w:r>
      <w:r>
        <w:rPr>
          <w:rFonts w:ascii="Times New Roman" w:hAnsi="Times New Roman"/>
        </w:rPr>
        <w:t xml:space="preserve"> </w:t>
      </w:r>
      <w:r w:rsidRPr="0067395D">
        <w:rPr>
          <w:rFonts w:ascii="Times New Roman" w:hAnsi="Times New Roman"/>
        </w:rPr>
        <w:t>ekonomicznej innych podmiotów</w:t>
      </w:r>
      <w:r w:rsidRPr="009773B1">
        <w:rPr>
          <w:rFonts w:ascii="Times New Roman" w:hAnsi="Times New Roman"/>
        </w:rPr>
        <w:t>, niezależnie od charakteru prawnego łączących go z nimi stosunków</w:t>
      </w:r>
      <w:r>
        <w:rPr>
          <w:rFonts w:ascii="Times New Roman" w:hAnsi="Times New Roman"/>
        </w:rPr>
        <w:t xml:space="preserve"> prawnych</w:t>
      </w:r>
      <w:r w:rsidRPr="009773B1">
        <w:rPr>
          <w:rFonts w:ascii="Times New Roman" w:hAnsi="Times New Roman"/>
        </w:rPr>
        <w:t xml:space="preserve">. Wykonawca w takiej sytuacji </w:t>
      </w:r>
      <w:r w:rsidRPr="0067395D">
        <w:rPr>
          <w:rFonts w:ascii="Times New Roman" w:hAnsi="Times New Roman"/>
        </w:rPr>
        <w:t>musi</w:t>
      </w:r>
      <w:r>
        <w:rPr>
          <w:rFonts w:ascii="Times New Roman" w:hAnsi="Times New Roman"/>
        </w:rPr>
        <w:t xml:space="preserve"> </w:t>
      </w:r>
      <w:r w:rsidRPr="0067395D">
        <w:rPr>
          <w:rFonts w:ascii="Times New Roman" w:hAnsi="Times New Roman"/>
        </w:rPr>
        <w:t>udowodnić zamawiającemu, że realizując zamówienie, będzie dysponował niezbędnymi</w:t>
      </w:r>
      <w:r>
        <w:rPr>
          <w:rFonts w:ascii="Times New Roman" w:hAnsi="Times New Roman"/>
        </w:rPr>
        <w:t xml:space="preserve"> </w:t>
      </w:r>
      <w:r w:rsidRPr="0067395D">
        <w:rPr>
          <w:rFonts w:ascii="Times New Roman" w:hAnsi="Times New Roman"/>
        </w:rPr>
        <w:t>zasobami tych podmiotów, w szczególności przedstawiając zobowiązanie tych podmiotów do</w:t>
      </w:r>
      <w:r>
        <w:rPr>
          <w:rFonts w:ascii="Times New Roman" w:hAnsi="Times New Roman"/>
        </w:rPr>
        <w:t xml:space="preserve"> </w:t>
      </w:r>
      <w:r w:rsidRPr="0067395D">
        <w:rPr>
          <w:rFonts w:ascii="Times New Roman" w:hAnsi="Times New Roman"/>
        </w:rPr>
        <w:t>oddania mu do dyspozycji niezbędnych zasobów na potrzeby realizacji zamówienia</w:t>
      </w:r>
      <w:r w:rsidRPr="009773B1">
        <w:rPr>
          <w:rFonts w:ascii="Times New Roman" w:hAnsi="Times New Roman"/>
        </w:rPr>
        <w:t>.</w:t>
      </w:r>
    </w:p>
    <w:p w14:paraId="6B45C32E" w14:textId="77777777" w:rsidR="00843268" w:rsidRDefault="00843268" w:rsidP="00843268">
      <w:pPr>
        <w:pStyle w:val="Akapitzlist"/>
        <w:spacing w:after="0"/>
        <w:ind w:left="714"/>
        <w:rPr>
          <w:rFonts w:ascii="Times New Roman" w:hAnsi="Times New Roman"/>
          <w:b/>
        </w:rPr>
      </w:pPr>
    </w:p>
    <w:p w14:paraId="6E5DBA7D" w14:textId="77777777" w:rsidR="00843268" w:rsidRPr="00125509" w:rsidRDefault="00843268" w:rsidP="0064247F">
      <w:pPr>
        <w:pStyle w:val="Akapitzlist"/>
        <w:numPr>
          <w:ilvl w:val="0"/>
          <w:numId w:val="11"/>
        </w:numPr>
        <w:suppressAutoHyphens/>
        <w:spacing w:after="0"/>
        <w:ind w:left="714" w:hanging="357"/>
        <w:rPr>
          <w:rFonts w:ascii="Times New Roman" w:hAnsi="Times New Roman"/>
          <w:b/>
        </w:rPr>
      </w:pPr>
      <w:r>
        <w:rPr>
          <w:rFonts w:ascii="Times New Roman" w:hAnsi="Times New Roman"/>
        </w:rPr>
        <w:t xml:space="preserve">Zamawiający w niniejszym postępowaniu, zgodnie z art. 24aa ustawy </w:t>
      </w:r>
      <w:proofErr w:type="spellStart"/>
      <w:r>
        <w:rPr>
          <w:rFonts w:ascii="Times New Roman" w:hAnsi="Times New Roman"/>
        </w:rPr>
        <w:t>Pzp</w:t>
      </w:r>
      <w:proofErr w:type="spellEnd"/>
      <w:r>
        <w:rPr>
          <w:rFonts w:ascii="Times New Roman" w:hAnsi="Times New Roman"/>
        </w:rPr>
        <w:t xml:space="preserve"> najpierw dokona oceny ofert, a następnie zbada, czy Wykonawca, którego oferta została oceniona jako najkorzystniejsza nie podlega wykluczeniu oraz spełnia warunki udziału w postępowaniu.</w:t>
      </w:r>
    </w:p>
    <w:p w14:paraId="4826B6CB" w14:textId="0CAD703F" w:rsidR="004A5DD9" w:rsidRPr="009773B1" w:rsidRDefault="004A5DD9" w:rsidP="0064247F">
      <w:pPr>
        <w:pStyle w:val="Nagwek1"/>
        <w:numPr>
          <w:ilvl w:val="0"/>
          <w:numId w:val="1"/>
        </w:numPr>
        <w:suppressAutoHyphens/>
        <w:spacing w:before="240" w:after="240"/>
        <w:contextualSpacing/>
        <w:rPr>
          <w:rFonts w:ascii="Times New Roman" w:hAnsi="Times New Roman"/>
          <w:szCs w:val="22"/>
        </w:rPr>
      </w:pPr>
      <w:r w:rsidRPr="009773B1">
        <w:rPr>
          <w:rFonts w:ascii="Times New Roman" w:hAnsi="Times New Roman"/>
          <w:szCs w:val="22"/>
        </w:rPr>
        <w:t xml:space="preserve">Wykaz oświadczeń lub dokumentów, </w:t>
      </w:r>
      <w:r>
        <w:rPr>
          <w:rFonts w:ascii="Times New Roman" w:hAnsi="Times New Roman"/>
          <w:szCs w:val="22"/>
        </w:rPr>
        <w:t>potwierdzającyc</w:t>
      </w:r>
      <w:r w:rsidR="00510F9F">
        <w:rPr>
          <w:rFonts w:ascii="Times New Roman" w:hAnsi="Times New Roman"/>
          <w:szCs w:val="22"/>
        </w:rPr>
        <w:t>h spełnianie warunków udziału w </w:t>
      </w:r>
      <w:r>
        <w:rPr>
          <w:rFonts w:ascii="Times New Roman" w:hAnsi="Times New Roman"/>
          <w:szCs w:val="22"/>
        </w:rPr>
        <w:t>postępowaniu oraz brak podstaw wykluczenia.</w:t>
      </w:r>
    </w:p>
    <w:p w14:paraId="103F5341" w14:textId="1206B4EB" w:rsidR="004A5DD9" w:rsidRPr="005E0897" w:rsidRDefault="004A5DD9" w:rsidP="0064247F">
      <w:pPr>
        <w:pStyle w:val="Akapitzlist"/>
        <w:numPr>
          <w:ilvl w:val="1"/>
          <w:numId w:val="1"/>
        </w:numPr>
        <w:suppressAutoHyphens/>
        <w:ind w:left="709"/>
        <w:rPr>
          <w:rFonts w:ascii="Times New Roman" w:hAnsi="Times New Roman"/>
          <w:b/>
        </w:rPr>
      </w:pPr>
      <w:r w:rsidRPr="009773B1">
        <w:rPr>
          <w:rFonts w:ascii="Times New Roman" w:hAnsi="Times New Roman"/>
          <w:b/>
        </w:rPr>
        <w:t xml:space="preserve">W celu </w:t>
      </w:r>
      <w:r w:rsidRPr="00125509">
        <w:rPr>
          <w:rFonts w:ascii="Times New Roman" w:hAnsi="Times New Roman"/>
          <w:b/>
          <w:u w:val="single"/>
        </w:rPr>
        <w:t>wstępnego potwierdzenia</w:t>
      </w:r>
      <w:r>
        <w:rPr>
          <w:rFonts w:ascii="Times New Roman" w:hAnsi="Times New Roman"/>
          <w:b/>
        </w:rPr>
        <w:t xml:space="preserve"> </w:t>
      </w:r>
      <w:r w:rsidRPr="009773B1">
        <w:rPr>
          <w:rFonts w:ascii="Times New Roman" w:hAnsi="Times New Roman"/>
          <w:b/>
        </w:rPr>
        <w:t xml:space="preserve">spełniania przez </w:t>
      </w:r>
      <w:r>
        <w:rPr>
          <w:rFonts w:ascii="Times New Roman" w:hAnsi="Times New Roman"/>
          <w:b/>
        </w:rPr>
        <w:t>W</w:t>
      </w:r>
      <w:r w:rsidR="00510F9F">
        <w:rPr>
          <w:rFonts w:ascii="Times New Roman" w:hAnsi="Times New Roman"/>
          <w:b/>
        </w:rPr>
        <w:t>ykonawcę warunków udziału w </w:t>
      </w:r>
      <w:r w:rsidRPr="005E0897">
        <w:rPr>
          <w:rFonts w:ascii="Times New Roman" w:hAnsi="Times New Roman"/>
          <w:b/>
        </w:rPr>
        <w:t>postępowaniu do oferty należy dołączyć:</w:t>
      </w:r>
    </w:p>
    <w:p w14:paraId="68699F5B" w14:textId="50583683" w:rsidR="004A5DD9" w:rsidRPr="005E0897" w:rsidRDefault="004A5DD9" w:rsidP="0064247F">
      <w:pPr>
        <w:pStyle w:val="Akapitzlist"/>
        <w:numPr>
          <w:ilvl w:val="2"/>
          <w:numId w:val="1"/>
        </w:numPr>
        <w:suppressAutoHyphens/>
        <w:ind w:left="1134" w:hanging="425"/>
        <w:rPr>
          <w:rFonts w:ascii="Times New Roman" w:hAnsi="Times New Roman"/>
        </w:rPr>
      </w:pPr>
      <w:r w:rsidRPr="005E0897">
        <w:rPr>
          <w:rFonts w:ascii="Times New Roman" w:hAnsi="Times New Roman"/>
        </w:rPr>
        <w:t xml:space="preserve">Oświadczenie o niepodleganiu wykluczeniu </w:t>
      </w:r>
      <w:r w:rsidR="00510F9F">
        <w:rPr>
          <w:rFonts w:ascii="Times New Roman" w:hAnsi="Times New Roman"/>
        </w:rPr>
        <w:t>i spełnianiu warunków udziału w </w:t>
      </w:r>
      <w:r w:rsidRPr="005E0897">
        <w:rPr>
          <w:rFonts w:ascii="Times New Roman" w:hAnsi="Times New Roman"/>
        </w:rPr>
        <w:t xml:space="preserve">postępowaniu na podstawie art. 25a ust. 1 </w:t>
      </w:r>
      <w:r>
        <w:rPr>
          <w:rFonts w:ascii="Times New Roman" w:hAnsi="Times New Roman"/>
        </w:rPr>
        <w:t xml:space="preserve">i 2 </w:t>
      </w:r>
      <w:r w:rsidRPr="005E0897">
        <w:rPr>
          <w:rFonts w:ascii="Times New Roman" w:hAnsi="Times New Roman"/>
        </w:rPr>
        <w:t xml:space="preserve">ustawy </w:t>
      </w:r>
      <w:proofErr w:type="spellStart"/>
      <w:r w:rsidRPr="005E0897">
        <w:rPr>
          <w:rFonts w:ascii="Times New Roman" w:hAnsi="Times New Roman"/>
        </w:rPr>
        <w:t>Pzp</w:t>
      </w:r>
      <w:proofErr w:type="spellEnd"/>
      <w:r w:rsidRPr="005E0897">
        <w:rPr>
          <w:rFonts w:ascii="Times New Roman" w:hAnsi="Times New Roman"/>
        </w:rPr>
        <w:t>, w formie Jednolitego Europejskiego Dokumentu Zamówienia (dalej:</w:t>
      </w:r>
      <w:r w:rsidR="00510F9F">
        <w:rPr>
          <w:rFonts w:ascii="Times New Roman" w:hAnsi="Times New Roman"/>
        </w:rPr>
        <w:t xml:space="preserve"> JEDZ lub jednolity dokument) z </w:t>
      </w:r>
      <w:r w:rsidRPr="005E0897">
        <w:rPr>
          <w:rFonts w:ascii="Times New Roman" w:hAnsi="Times New Roman"/>
        </w:rPr>
        <w:t xml:space="preserve">wykorzystaniem wzoru stanowiącego </w:t>
      </w:r>
      <w:r w:rsidR="00596801">
        <w:rPr>
          <w:rFonts w:ascii="Times New Roman" w:hAnsi="Times New Roman"/>
          <w:b/>
        </w:rPr>
        <w:t>zał. nr 2</w:t>
      </w:r>
      <w:r w:rsidRPr="005E0897">
        <w:rPr>
          <w:rFonts w:ascii="Times New Roman" w:hAnsi="Times New Roman"/>
          <w:b/>
        </w:rPr>
        <w:t xml:space="preserve"> do SIWZ</w:t>
      </w:r>
      <w:r w:rsidRPr="005E0897">
        <w:rPr>
          <w:rFonts w:ascii="Times New Roman" w:hAnsi="Times New Roman"/>
        </w:rPr>
        <w:t>.</w:t>
      </w:r>
    </w:p>
    <w:p w14:paraId="37134F7C" w14:textId="2C0EA1CD" w:rsidR="004A5DD9" w:rsidRPr="00817C6C" w:rsidRDefault="004A5DD9" w:rsidP="0064247F">
      <w:pPr>
        <w:pStyle w:val="Akapitzlist"/>
        <w:numPr>
          <w:ilvl w:val="1"/>
          <w:numId w:val="1"/>
        </w:numPr>
        <w:suppressAutoHyphens/>
        <w:ind w:left="709"/>
        <w:rPr>
          <w:rFonts w:ascii="Times New Roman" w:hAnsi="Times New Roman"/>
          <w:b/>
        </w:rPr>
      </w:pPr>
      <w:r w:rsidRPr="000E190C">
        <w:rPr>
          <w:rFonts w:ascii="Times New Roman" w:hAnsi="Times New Roman"/>
          <w:b/>
        </w:rPr>
        <w:t>Wykonawca w terminie 3 dni od zamieszczenia na str</w:t>
      </w:r>
      <w:r w:rsidR="00510F9F">
        <w:rPr>
          <w:rFonts w:ascii="Times New Roman" w:hAnsi="Times New Roman"/>
          <w:b/>
        </w:rPr>
        <w:t>onie internetowej informacji, o </w:t>
      </w:r>
      <w:r w:rsidRPr="000E190C">
        <w:rPr>
          <w:rFonts w:ascii="Times New Roman" w:hAnsi="Times New Roman"/>
          <w:b/>
        </w:rPr>
        <w:t xml:space="preserve">której mowa </w:t>
      </w:r>
      <w:r w:rsidR="000C594F" w:rsidRPr="000E190C">
        <w:rPr>
          <w:rFonts w:ascii="Times New Roman" w:hAnsi="Times New Roman"/>
          <w:b/>
        </w:rPr>
        <w:t>w art. 86 ust. 5 ustawy</w:t>
      </w:r>
      <w:r w:rsidR="000C594F">
        <w:rPr>
          <w:rFonts w:ascii="Times New Roman" w:hAnsi="Times New Roman"/>
          <w:b/>
        </w:rPr>
        <w:t xml:space="preserve">, </w:t>
      </w:r>
      <w:r w:rsidRPr="00817C6C">
        <w:rPr>
          <w:rFonts w:ascii="Times New Roman" w:hAnsi="Times New Roman"/>
          <w:b/>
        </w:rPr>
        <w:t xml:space="preserve">przekazuje </w:t>
      </w:r>
      <w:r w:rsidR="00510F9F">
        <w:rPr>
          <w:rFonts w:ascii="Times New Roman" w:hAnsi="Times New Roman"/>
          <w:b/>
        </w:rPr>
        <w:t>Zamawiającemu oświadczenie o </w:t>
      </w:r>
      <w:r w:rsidRPr="008F54C0">
        <w:rPr>
          <w:rFonts w:ascii="Times New Roman" w:hAnsi="Times New Roman"/>
          <w:b/>
        </w:rPr>
        <w:t>przynależności</w:t>
      </w:r>
      <w:r w:rsidRPr="001D1932">
        <w:rPr>
          <w:rFonts w:ascii="Times New Roman" w:hAnsi="Times New Roman"/>
          <w:b/>
        </w:rPr>
        <w:t xml:space="preserve"> albo braku przynależności do tej samej</w:t>
      </w:r>
      <w:r w:rsidRPr="00817C6C">
        <w:rPr>
          <w:rFonts w:ascii="Times New Roman" w:hAnsi="Times New Roman"/>
          <w:b/>
        </w:rPr>
        <w:t xml:space="preserve"> </w:t>
      </w:r>
      <w:r w:rsidRPr="008F54C0">
        <w:rPr>
          <w:rFonts w:ascii="Times New Roman" w:hAnsi="Times New Roman"/>
          <w:b/>
        </w:rPr>
        <w:t>grupy kapitałowej. W przypadku przynależności do tej samej grupy kapitałowej</w:t>
      </w:r>
      <w:r w:rsidRPr="00817C6C">
        <w:rPr>
          <w:rFonts w:ascii="Times New Roman" w:hAnsi="Times New Roman"/>
          <w:b/>
        </w:rPr>
        <w:t xml:space="preserve"> </w:t>
      </w:r>
      <w:r>
        <w:rPr>
          <w:rFonts w:ascii="Times New Roman" w:hAnsi="Times New Roman"/>
          <w:b/>
        </w:rPr>
        <w:t>W</w:t>
      </w:r>
      <w:r w:rsidR="00510F9F">
        <w:rPr>
          <w:rFonts w:ascii="Times New Roman" w:hAnsi="Times New Roman"/>
          <w:b/>
        </w:rPr>
        <w:t>ykonawca może złożyć wraz z </w:t>
      </w:r>
      <w:r w:rsidRPr="008F54C0">
        <w:rPr>
          <w:rFonts w:ascii="Times New Roman" w:hAnsi="Times New Roman"/>
          <w:b/>
        </w:rPr>
        <w:t>oświadczeniem dokumenty bądź informacje</w:t>
      </w:r>
      <w:r w:rsidRPr="00817C6C">
        <w:rPr>
          <w:rFonts w:ascii="Times New Roman" w:hAnsi="Times New Roman"/>
          <w:b/>
        </w:rPr>
        <w:t xml:space="preserve"> </w:t>
      </w:r>
      <w:r w:rsidRPr="008F54C0">
        <w:rPr>
          <w:rFonts w:ascii="Times New Roman" w:hAnsi="Times New Roman"/>
          <w:b/>
        </w:rPr>
        <w:t>potwierdzające, że powiązania z innym wykonawcą nie prowadzą do zakłóc</w:t>
      </w:r>
      <w:r w:rsidRPr="001D1932">
        <w:rPr>
          <w:rFonts w:ascii="Times New Roman" w:hAnsi="Times New Roman"/>
          <w:b/>
        </w:rPr>
        <w:t>enia</w:t>
      </w:r>
      <w:r w:rsidRPr="00817C6C">
        <w:rPr>
          <w:rFonts w:ascii="Times New Roman" w:hAnsi="Times New Roman"/>
          <w:b/>
        </w:rPr>
        <w:t xml:space="preserve"> </w:t>
      </w:r>
      <w:r w:rsidRPr="008F54C0">
        <w:rPr>
          <w:rFonts w:ascii="Times New Roman" w:hAnsi="Times New Roman"/>
          <w:b/>
        </w:rPr>
        <w:t>konkurencji w postępowaniu</w:t>
      </w:r>
      <w:r w:rsidR="000C594F">
        <w:rPr>
          <w:rFonts w:ascii="Times New Roman" w:hAnsi="Times New Roman"/>
          <w:b/>
        </w:rPr>
        <w:t xml:space="preserve"> o udzielenie zamówienia.</w:t>
      </w:r>
    </w:p>
    <w:p w14:paraId="7ADD1153" w14:textId="77777777" w:rsidR="004A5DD9" w:rsidRPr="005E0897" w:rsidRDefault="004A5DD9" w:rsidP="0064247F">
      <w:pPr>
        <w:pStyle w:val="Akapitzlist"/>
        <w:numPr>
          <w:ilvl w:val="1"/>
          <w:numId w:val="1"/>
        </w:numPr>
        <w:suppressAutoHyphens/>
        <w:ind w:left="709"/>
        <w:rPr>
          <w:rFonts w:ascii="Times New Roman" w:hAnsi="Times New Roman"/>
          <w:b/>
        </w:rPr>
      </w:pPr>
      <w:r w:rsidRPr="005E0897">
        <w:rPr>
          <w:rFonts w:ascii="Times New Roman" w:hAnsi="Times New Roman"/>
          <w:b/>
        </w:rPr>
        <w:lastRenderedPageBreak/>
        <w:t>W celu wykazania braku podstaw do wykluczenia z postępowania o udzielenie zamówienia Wykonawca, którego oferta została oceniona najwyżej, na wezwanie Zamawiającego zobowiązany będzie złożyć następujące oświadczenia lub dokumenty:</w:t>
      </w:r>
    </w:p>
    <w:p w14:paraId="0DEE8FB9" w14:textId="3EB5F0F2"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 xml:space="preserve">informacja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w:t>
      </w:r>
      <w:r w:rsidR="00510F9F">
        <w:rPr>
          <w:rFonts w:ascii="Times New Roman" w:hAnsi="Times New Roman"/>
        </w:rPr>
        <w:t>składania ofert albo wniosków o </w:t>
      </w:r>
      <w:r w:rsidRPr="005E0897">
        <w:rPr>
          <w:rFonts w:ascii="Times New Roman" w:hAnsi="Times New Roman"/>
        </w:rPr>
        <w:t>dopuszczenie do udziału w postępowaniu;</w:t>
      </w:r>
    </w:p>
    <w:p w14:paraId="140C5558" w14:textId="5871BD52"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zaświadczenie właściwego naczelnika urzędu skarbowego potwierdzającego, że wykonawca nie zalega z opłacaniem podatków, wystawionego nie wcześniej niż 3 miesiące przed upływem terminu składania ofert albo wnios</w:t>
      </w:r>
      <w:r w:rsidR="00510F9F">
        <w:rPr>
          <w:rFonts w:ascii="Times New Roman" w:hAnsi="Times New Roman"/>
        </w:rPr>
        <w:t>ków o dopuszczenie do udziału w </w:t>
      </w:r>
      <w:r w:rsidRPr="005E0897">
        <w:rPr>
          <w:rFonts w:ascii="Times New Roman" w:hAnsi="Times New Roman"/>
        </w:rPr>
        <w:t>postępowaniu, lub innego dokumentu potwierdzającego, że wykonawca zawarł porozumienie z właściwym organem podatkowym w spraw</w:t>
      </w:r>
      <w:r w:rsidR="00510F9F">
        <w:rPr>
          <w:rFonts w:ascii="Times New Roman" w:hAnsi="Times New Roman"/>
        </w:rPr>
        <w:t>ie spłat tych należności wraz z </w:t>
      </w:r>
      <w:r w:rsidRPr="005E0897">
        <w:rPr>
          <w:rFonts w:ascii="Times New Roman" w:hAnsi="Times New Roman"/>
        </w:rPr>
        <w:t>ewentualnymi odsetkami lub grzywnami, w szczególności uzyskał przewidziane prawem zwolnienie, odroczenie lub rozłożenie na raty zaległ</w:t>
      </w:r>
      <w:r w:rsidR="00510F9F">
        <w:rPr>
          <w:rFonts w:ascii="Times New Roman" w:hAnsi="Times New Roman"/>
        </w:rPr>
        <w:t>ych płatności lub wstrzymanie w </w:t>
      </w:r>
      <w:r w:rsidRPr="005E0897">
        <w:rPr>
          <w:rFonts w:ascii="Times New Roman" w:hAnsi="Times New Roman"/>
        </w:rPr>
        <w:t>całości wykonania decyzji właściwego organu;</w:t>
      </w:r>
    </w:p>
    <w:p w14:paraId="3832E018" w14:textId="77777777"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2CBCB5E" w14:textId="77777777" w:rsidR="004A5DD9" w:rsidRPr="00817C6C" w:rsidRDefault="004A5DD9" w:rsidP="0064247F">
      <w:pPr>
        <w:pStyle w:val="Akapitzlist"/>
        <w:numPr>
          <w:ilvl w:val="0"/>
          <w:numId w:val="15"/>
        </w:numPr>
        <w:suppressAutoHyphens/>
        <w:spacing w:after="120"/>
        <w:ind w:left="1134" w:hanging="357"/>
        <w:rPr>
          <w:rFonts w:ascii="Times New Roman" w:hAnsi="Times New Roman"/>
        </w:rPr>
      </w:pPr>
      <w:r w:rsidRPr="00817C6C">
        <w:rPr>
          <w:rFonts w:ascii="Times New Roman" w:hAnsi="Times New Roman"/>
        </w:rPr>
        <w:t>odpis z właściwego rejestru lub z centralnej ewidencji i informacji o działalności gospodarczej, jeżeli odrębne przepisy wymagają wpisu do rejestru lub ewidencji, w celu potwierdzenia braku podstaw wykluczenia na podstawie art. 24 ust. 5 pkt 1 ustawy;</w:t>
      </w:r>
    </w:p>
    <w:p w14:paraId="2F45960A" w14:textId="77777777"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B99BCA6" w14:textId="77777777"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 xml:space="preserve">oświadczenie wykonawcy o braku orzeczenia wobec niego tytułem środka zapobiegawczego zakazu ubiegania się o zamówienia publiczne; </w:t>
      </w:r>
    </w:p>
    <w:p w14:paraId="73E6FCED" w14:textId="77777777"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oświadczenie wykonawcy o braku wydania prawomocnego wyroku sądu skazującego za wykroczenie na karę ograniczenia wolności lub grzywny w zakresie określonym przez zamawiającego na podstawie art. 24 ust. 5 pkt 5 i 6 ustawy;</w:t>
      </w:r>
    </w:p>
    <w:p w14:paraId="7F81FB04" w14:textId="77777777"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 xml:space="preserve">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w:t>
      </w:r>
    </w:p>
    <w:p w14:paraId="3887D073" w14:textId="51AEB834" w:rsidR="004A5DD9" w:rsidRPr="005E0897" w:rsidRDefault="004A5DD9" w:rsidP="0064247F">
      <w:pPr>
        <w:pStyle w:val="Akapitzlist"/>
        <w:numPr>
          <w:ilvl w:val="0"/>
          <w:numId w:val="15"/>
        </w:numPr>
        <w:suppressAutoHyphens/>
        <w:spacing w:after="120"/>
        <w:ind w:left="1134" w:hanging="357"/>
        <w:rPr>
          <w:rFonts w:ascii="Times New Roman" w:hAnsi="Times New Roman"/>
        </w:rPr>
      </w:pPr>
      <w:r w:rsidRPr="005E0897">
        <w:rPr>
          <w:rFonts w:ascii="Times New Roman" w:hAnsi="Times New Roman"/>
        </w:rPr>
        <w:t>oświadczenie wykonawcy o niezaleganiu z opłacanie</w:t>
      </w:r>
      <w:r w:rsidR="00510F9F">
        <w:rPr>
          <w:rFonts w:ascii="Times New Roman" w:hAnsi="Times New Roman"/>
        </w:rPr>
        <w:t>m podatków i opłat lokalnych, o </w:t>
      </w:r>
      <w:r w:rsidRPr="005E0897">
        <w:rPr>
          <w:rFonts w:ascii="Times New Roman" w:hAnsi="Times New Roman"/>
        </w:rPr>
        <w:t>których mowa w ustawie z dnia 12 stycznia 1991 r. o podatkach i opłatach lokalnych (Dz. U. z 2016 r. poz. 716);</w:t>
      </w:r>
    </w:p>
    <w:p w14:paraId="6C550913" w14:textId="07FBEC93" w:rsidR="00192BCE" w:rsidRPr="00192BCE" w:rsidRDefault="004A5DD9" w:rsidP="00192BCE">
      <w:pPr>
        <w:pStyle w:val="Akapitzlist"/>
        <w:numPr>
          <w:ilvl w:val="1"/>
          <w:numId w:val="1"/>
        </w:numPr>
        <w:suppressAutoHyphens/>
        <w:ind w:left="709"/>
      </w:pPr>
      <w:r w:rsidRPr="005E0897">
        <w:rPr>
          <w:rFonts w:ascii="Times New Roman" w:hAnsi="Times New Roman"/>
        </w:rPr>
        <w:lastRenderedPageBreak/>
        <w:t>W przypadku Wykonawcy, który polega na zdolnościach lub sytuacji innych podmiotów</w:t>
      </w:r>
      <w:r w:rsidRPr="000749E3">
        <w:rPr>
          <w:rFonts w:ascii="Times New Roman" w:hAnsi="Times New Roman"/>
        </w:rPr>
        <w:t xml:space="preserve"> na zasadach określonych w art. 22a ustawy </w:t>
      </w:r>
      <w:proofErr w:type="spellStart"/>
      <w:r w:rsidRPr="000749E3">
        <w:rPr>
          <w:rFonts w:ascii="Times New Roman" w:hAnsi="Times New Roman"/>
        </w:rPr>
        <w:t>Pzp</w:t>
      </w:r>
      <w:proofErr w:type="spellEnd"/>
      <w:r w:rsidRPr="000749E3">
        <w:rPr>
          <w:rFonts w:ascii="Times New Roman" w:hAnsi="Times New Roman"/>
        </w:rPr>
        <w:t xml:space="preserve"> zobowiązany będzie na wezwanie Zmawiającego przedłożyć dokumenty określone (wskazane) w ust. </w:t>
      </w:r>
      <w:r>
        <w:rPr>
          <w:rFonts w:ascii="Times New Roman" w:hAnsi="Times New Roman"/>
        </w:rPr>
        <w:t>3</w:t>
      </w:r>
      <w:r w:rsidRPr="000749E3">
        <w:rPr>
          <w:rFonts w:ascii="Times New Roman" w:hAnsi="Times New Roman"/>
        </w:rPr>
        <w:t xml:space="preserve"> pkt 1-9 dotyczące innego podmiotu.</w:t>
      </w:r>
      <w:r w:rsidR="00192BCE">
        <w:rPr>
          <w:rFonts w:ascii="Times New Roman" w:hAnsi="Times New Roman"/>
        </w:rPr>
        <w:t xml:space="preserve"> </w:t>
      </w:r>
      <w:r w:rsidR="00654E34">
        <w:rPr>
          <w:rFonts w:ascii="Times New Roman" w:hAnsi="Times New Roman"/>
        </w:rPr>
        <w:t>Dla p</w:t>
      </w:r>
      <w:r w:rsidR="00192BCE">
        <w:rPr>
          <w:rFonts w:ascii="Times New Roman" w:hAnsi="Times New Roman"/>
        </w:rPr>
        <w:t>odmiot</w:t>
      </w:r>
      <w:r w:rsidR="00654E34">
        <w:rPr>
          <w:rFonts w:ascii="Times New Roman" w:hAnsi="Times New Roman"/>
        </w:rPr>
        <w:t>ów</w:t>
      </w:r>
      <w:r w:rsidR="00192BCE">
        <w:rPr>
          <w:rFonts w:ascii="Times New Roman" w:hAnsi="Times New Roman"/>
        </w:rPr>
        <w:t xml:space="preserve">, o których mówi niniejszy ustęp nie mogą zachodzić podstawy do wykluczenia opisane w art. 24 ust 1 pkt 13-22 i ust. 5 </w:t>
      </w:r>
      <w:proofErr w:type="spellStart"/>
      <w:r w:rsidR="00192BCE">
        <w:rPr>
          <w:rFonts w:ascii="Times New Roman" w:hAnsi="Times New Roman"/>
        </w:rPr>
        <w:t>Pzp</w:t>
      </w:r>
      <w:proofErr w:type="spellEnd"/>
      <w:r w:rsidR="00192BCE">
        <w:rPr>
          <w:rFonts w:ascii="Times New Roman" w:hAnsi="Times New Roman"/>
        </w:rPr>
        <w:t>.</w:t>
      </w:r>
    </w:p>
    <w:p w14:paraId="418B0548" w14:textId="77777777" w:rsidR="004A5DD9" w:rsidRPr="000749E3" w:rsidRDefault="004A5DD9" w:rsidP="0064247F">
      <w:pPr>
        <w:pStyle w:val="Akapitzlist"/>
        <w:numPr>
          <w:ilvl w:val="1"/>
          <w:numId w:val="1"/>
        </w:numPr>
        <w:suppressAutoHyphens/>
        <w:ind w:left="709"/>
        <w:rPr>
          <w:rFonts w:ascii="Times New Roman" w:hAnsi="Times New Roman"/>
          <w:b/>
        </w:rPr>
      </w:pPr>
      <w:r w:rsidRPr="000749E3">
        <w:rPr>
          <w:rFonts w:ascii="Times New Roman" w:hAnsi="Times New Roman"/>
          <w:b/>
        </w:rPr>
        <w:t>Dokumenty podmiotów zagranicznych:</w:t>
      </w:r>
    </w:p>
    <w:p w14:paraId="0D5665DD" w14:textId="528AB83F" w:rsidR="004A5DD9" w:rsidRPr="000749E3" w:rsidRDefault="004A5DD9" w:rsidP="0064247F">
      <w:pPr>
        <w:pStyle w:val="Akapitzlist"/>
        <w:numPr>
          <w:ilvl w:val="2"/>
          <w:numId w:val="1"/>
        </w:numPr>
        <w:suppressAutoHyphens/>
        <w:spacing w:after="120"/>
        <w:ind w:left="993" w:hanging="283"/>
        <w:rPr>
          <w:rFonts w:ascii="Times New Roman" w:hAnsi="Times New Roman"/>
        </w:rPr>
      </w:pPr>
      <w:r w:rsidRPr="000749E3">
        <w:rPr>
          <w:rFonts w:ascii="Times New Roman" w:hAnsi="Times New Roman"/>
        </w:rPr>
        <w:t xml:space="preserve">Jeżeli wykonawca ma siedzibę lub miejsce zamieszkania poza terytorium Rzeczypospolitej Polskiej, zamiast dokumentów, o których mowa w ust. </w:t>
      </w:r>
      <w:r>
        <w:rPr>
          <w:rFonts w:ascii="Times New Roman" w:hAnsi="Times New Roman"/>
        </w:rPr>
        <w:t xml:space="preserve">3, zobowiązany jest postępować na podstawie par. 7 Rozporządzenia </w:t>
      </w:r>
      <w:r w:rsidRPr="005E0897">
        <w:rPr>
          <w:rFonts w:ascii="Times New Roman" w:hAnsi="Times New Roman"/>
        </w:rPr>
        <w:t>Ministra Rozwoju z dnia 26 lipca 2016 r. w sprawie rodzajów dokumentów, jakich może żądać zamawiając</w:t>
      </w:r>
      <w:r w:rsidR="00434D80">
        <w:rPr>
          <w:rFonts w:ascii="Times New Roman" w:hAnsi="Times New Roman"/>
        </w:rPr>
        <w:t>y od wykonawcy w postępowaniu o </w:t>
      </w:r>
      <w:r w:rsidRPr="005E0897">
        <w:rPr>
          <w:rFonts w:ascii="Times New Roman" w:hAnsi="Times New Roman"/>
        </w:rPr>
        <w:t>udzielenie zamówienia</w:t>
      </w:r>
      <w:r>
        <w:rPr>
          <w:rFonts w:ascii="Times New Roman" w:hAnsi="Times New Roman"/>
        </w:rPr>
        <w:t xml:space="preserve"> (Dz.U. z 2016 r., poz. 1126) (dalej: Rozporządzenie).</w:t>
      </w:r>
    </w:p>
    <w:p w14:paraId="468E866F" w14:textId="3AE1975A" w:rsidR="004A5DD9" w:rsidRPr="005E0897" w:rsidRDefault="004A5DD9" w:rsidP="0064247F">
      <w:pPr>
        <w:pStyle w:val="Akapitzlist"/>
        <w:numPr>
          <w:ilvl w:val="2"/>
          <w:numId w:val="1"/>
        </w:numPr>
        <w:suppressAutoHyphens/>
        <w:spacing w:after="120"/>
        <w:ind w:left="993" w:hanging="283"/>
        <w:rPr>
          <w:rFonts w:ascii="Times New Roman" w:hAnsi="Times New Roman"/>
        </w:rPr>
      </w:pPr>
      <w:r w:rsidRPr="005E0897">
        <w:rPr>
          <w:rFonts w:ascii="Times New Roman" w:hAnsi="Times New Roman"/>
        </w:rPr>
        <w:t xml:space="preserve">Wykonawca mający siedzibę na terytorium Rzeczypospolitej Polskiej, w odniesieniu do osoby mającej miejsce zamieszkania poza terytorium Rzeczypospolitej Polskiej, której dotyczy dokument wskazany w </w:t>
      </w:r>
      <w:r>
        <w:rPr>
          <w:rFonts w:ascii="Times New Roman" w:hAnsi="Times New Roman"/>
        </w:rPr>
        <w:t xml:space="preserve">ust. </w:t>
      </w:r>
      <w:r w:rsidR="00EB25B3">
        <w:rPr>
          <w:rFonts w:ascii="Times New Roman" w:hAnsi="Times New Roman"/>
        </w:rPr>
        <w:t>3</w:t>
      </w:r>
      <w:r w:rsidRPr="005E0897">
        <w:rPr>
          <w:rFonts w:ascii="Times New Roman" w:hAnsi="Times New Roman"/>
        </w:rPr>
        <w:t xml:space="preserve"> pkt 1</w:t>
      </w:r>
      <w:r>
        <w:rPr>
          <w:rFonts w:ascii="Times New Roman" w:hAnsi="Times New Roman"/>
        </w:rPr>
        <w:t>), zobowiązany j</w:t>
      </w:r>
      <w:r w:rsidR="00434D80">
        <w:rPr>
          <w:rFonts w:ascii="Times New Roman" w:hAnsi="Times New Roman"/>
        </w:rPr>
        <w:t>est postępować zgodnie z par. 8 </w:t>
      </w:r>
      <w:r w:rsidR="00112590">
        <w:rPr>
          <w:rFonts w:ascii="Times New Roman" w:hAnsi="Times New Roman"/>
        </w:rPr>
        <w:t>Rozporządzenia</w:t>
      </w:r>
      <w:r>
        <w:rPr>
          <w:rFonts w:ascii="Times New Roman" w:hAnsi="Times New Roman"/>
        </w:rPr>
        <w:t>.</w:t>
      </w:r>
      <w:r w:rsidRPr="000749E3" w:rsidDel="000749E3">
        <w:rPr>
          <w:rFonts w:ascii="Times New Roman" w:hAnsi="Times New Roman"/>
        </w:rPr>
        <w:t xml:space="preserve"> </w:t>
      </w:r>
    </w:p>
    <w:p w14:paraId="64C81E2C" w14:textId="77777777" w:rsidR="004A5DD9" w:rsidRDefault="004A5DD9" w:rsidP="0064247F">
      <w:pPr>
        <w:pStyle w:val="Akapitzlist"/>
        <w:numPr>
          <w:ilvl w:val="1"/>
          <w:numId w:val="1"/>
        </w:numPr>
        <w:suppressAutoHyphens/>
        <w:spacing w:after="120"/>
        <w:ind w:left="709"/>
        <w:rPr>
          <w:rFonts w:ascii="Times New Roman" w:hAnsi="Times New Roman"/>
        </w:rPr>
      </w:pPr>
      <w:r w:rsidRPr="009773B1">
        <w:rPr>
          <w:rFonts w:ascii="Times New Roman" w:hAnsi="Times New Roman"/>
          <w:b/>
        </w:rPr>
        <w:t>Wykonawcy mogą wspólnie ubiegać się o udzielenie zamówienia</w:t>
      </w:r>
    </w:p>
    <w:p w14:paraId="6C3A739F" w14:textId="4482337D" w:rsidR="004A5DD9" w:rsidRDefault="004A5DD9" w:rsidP="0064247F">
      <w:pPr>
        <w:pStyle w:val="Akapitzlist"/>
        <w:numPr>
          <w:ilvl w:val="2"/>
          <w:numId w:val="1"/>
        </w:numPr>
        <w:suppressAutoHyphens/>
        <w:spacing w:after="120"/>
        <w:ind w:left="993" w:hanging="284"/>
        <w:rPr>
          <w:rFonts w:ascii="Times New Roman" w:hAnsi="Times New Roman"/>
        </w:rPr>
      </w:pPr>
      <w:r w:rsidRPr="009773B1">
        <w:rPr>
          <w:rFonts w:ascii="Times New Roman" w:hAnsi="Times New Roman"/>
        </w:rPr>
        <w:t>W przypadku Wykonawców wspólnie ubiegających się o udzielenie zamówienia Wykonawcy ustanawiają pełnomocnika do repre</w:t>
      </w:r>
      <w:r w:rsidR="00434D80">
        <w:rPr>
          <w:rFonts w:ascii="Times New Roman" w:hAnsi="Times New Roman"/>
        </w:rPr>
        <w:t>zentowania ich w postępowaniu o </w:t>
      </w:r>
      <w:r w:rsidRPr="009773B1">
        <w:rPr>
          <w:rFonts w:ascii="Times New Roman" w:hAnsi="Times New Roman"/>
        </w:rPr>
        <w:t xml:space="preserve">udzielenie zamówienia albo reprezentowania w </w:t>
      </w:r>
      <w:r w:rsidR="00434D80">
        <w:rPr>
          <w:rFonts w:ascii="Times New Roman" w:hAnsi="Times New Roman"/>
        </w:rPr>
        <w:t>postępowaniu i zawarcia umowy w </w:t>
      </w:r>
      <w:r w:rsidRPr="009773B1">
        <w:rPr>
          <w:rFonts w:ascii="Times New Roman" w:hAnsi="Times New Roman"/>
        </w:rPr>
        <w:t xml:space="preserve">sprawie zamówienia publicznego. </w:t>
      </w:r>
    </w:p>
    <w:p w14:paraId="19727B59" w14:textId="1B14FFC2" w:rsidR="004A5DD9" w:rsidRPr="009773B1" w:rsidRDefault="004A5DD9" w:rsidP="0064247F">
      <w:pPr>
        <w:pStyle w:val="Akapitzlist"/>
        <w:numPr>
          <w:ilvl w:val="2"/>
          <w:numId w:val="1"/>
        </w:numPr>
        <w:suppressAutoHyphens/>
        <w:spacing w:after="120"/>
        <w:ind w:left="993" w:hanging="284"/>
        <w:rPr>
          <w:rFonts w:ascii="Times New Roman" w:hAnsi="Times New Roman"/>
        </w:rPr>
      </w:pPr>
      <w:r w:rsidRPr="005E0897">
        <w:rPr>
          <w:rFonts w:ascii="Times New Roman" w:hAnsi="Times New Roman"/>
        </w:rPr>
        <w:t>W przypadku wspólnego ubiegania się o zamówienie przez wykonawców, jednolity</w:t>
      </w:r>
      <w:r w:rsidRPr="005E0897">
        <w:rPr>
          <w:rFonts w:ascii="Times New Roman" w:hAnsi="Times New Roman"/>
        </w:rPr>
        <w:br/>
        <w:t>dokument lub oświadczenie składa każdy z wykonaw</w:t>
      </w:r>
      <w:r w:rsidR="00434D80">
        <w:rPr>
          <w:rFonts w:ascii="Times New Roman" w:hAnsi="Times New Roman"/>
        </w:rPr>
        <w:t>ców wspólnie ubiegających się o </w:t>
      </w:r>
      <w:r w:rsidRPr="005E0897">
        <w:rPr>
          <w:rFonts w:ascii="Times New Roman" w:hAnsi="Times New Roman"/>
        </w:rPr>
        <w:t>zamówienie. Dokumenty te potwierdzają spełnianie warunków udziału w postępowaniu lub kryteriów selekcji oraz brak podstaw wykluczen</w:t>
      </w:r>
      <w:r w:rsidR="00434D80">
        <w:rPr>
          <w:rFonts w:ascii="Times New Roman" w:hAnsi="Times New Roman"/>
        </w:rPr>
        <w:t>ia w zakresie, w którym każdy z </w:t>
      </w:r>
      <w:r w:rsidRPr="005E0897">
        <w:rPr>
          <w:rFonts w:ascii="Times New Roman" w:hAnsi="Times New Roman"/>
        </w:rPr>
        <w:t>wykonawców wykazuje spełnianie warunków udziału w postępowaniu lub kryteriów selekcji oraz brak podstaw wykluczenia</w:t>
      </w:r>
      <w:r w:rsidRPr="009773B1">
        <w:rPr>
          <w:rFonts w:ascii="Times New Roman" w:hAnsi="Times New Roman"/>
        </w:rPr>
        <w:t>.</w:t>
      </w:r>
    </w:p>
    <w:p w14:paraId="57F2BE0D" w14:textId="77777777" w:rsidR="004A5DD9" w:rsidRPr="009773B1" w:rsidRDefault="004A5DD9" w:rsidP="00D82D6D">
      <w:pPr>
        <w:pStyle w:val="Akapitzlist"/>
        <w:numPr>
          <w:ilvl w:val="1"/>
          <w:numId w:val="1"/>
        </w:numPr>
        <w:suppressAutoHyphens/>
        <w:spacing w:after="120"/>
        <w:ind w:left="709" w:hanging="357"/>
        <w:rPr>
          <w:rFonts w:ascii="Times New Roman" w:hAnsi="Times New Roman"/>
          <w:b/>
        </w:rPr>
      </w:pPr>
      <w:r w:rsidRPr="009773B1">
        <w:rPr>
          <w:rFonts w:ascii="Times New Roman" w:hAnsi="Times New Roman"/>
          <w:b/>
        </w:rPr>
        <w:t>Inne dokumenty wymagane od Wykonawcy:</w:t>
      </w:r>
    </w:p>
    <w:p w14:paraId="1671E5D2" w14:textId="77777777" w:rsidR="004A5DD9" w:rsidRPr="009773B1" w:rsidRDefault="004A5DD9" w:rsidP="0064247F">
      <w:pPr>
        <w:pStyle w:val="Akapitzlist"/>
        <w:numPr>
          <w:ilvl w:val="2"/>
          <w:numId w:val="1"/>
        </w:numPr>
        <w:suppressAutoHyphens/>
        <w:spacing w:after="120"/>
        <w:ind w:left="993" w:hanging="284"/>
        <w:rPr>
          <w:rFonts w:ascii="Times New Roman" w:hAnsi="Times New Roman"/>
        </w:rPr>
      </w:pPr>
      <w:r w:rsidRPr="009773B1">
        <w:rPr>
          <w:rFonts w:ascii="Times New Roman" w:hAnsi="Times New Roman"/>
        </w:rPr>
        <w:t xml:space="preserve">Oferta na formularzu ofertowym o treści zgodnej z określoną we wzorze stanowiącym </w:t>
      </w:r>
      <w:r w:rsidRPr="009773B1">
        <w:rPr>
          <w:rFonts w:ascii="Times New Roman" w:hAnsi="Times New Roman"/>
          <w:b/>
        </w:rPr>
        <w:t>zał. nr 1 do SIWZ</w:t>
      </w:r>
      <w:r w:rsidRPr="009773B1">
        <w:rPr>
          <w:rFonts w:ascii="Times New Roman" w:hAnsi="Times New Roman"/>
        </w:rPr>
        <w:t>. Formularz musi być podpisany przez osobę/osoby uprawnione do składania oświadczeń woli w zakresie praw i obowiązków majątkowych Wykonawcy z podaniem ceny za całość przedmiotu zamówienia.</w:t>
      </w:r>
    </w:p>
    <w:p w14:paraId="2A8A6EC0" w14:textId="14693BED" w:rsidR="004A5DD9" w:rsidRDefault="004A5DD9" w:rsidP="0064247F">
      <w:pPr>
        <w:pStyle w:val="Akapitzlist"/>
        <w:numPr>
          <w:ilvl w:val="2"/>
          <w:numId w:val="1"/>
        </w:numPr>
        <w:suppressAutoHyphens/>
        <w:spacing w:after="120"/>
        <w:ind w:left="993" w:hanging="284"/>
        <w:rPr>
          <w:rFonts w:ascii="Times New Roman" w:hAnsi="Times New Roman"/>
        </w:rPr>
      </w:pPr>
      <w:r w:rsidRPr="009773B1">
        <w:rPr>
          <w:rFonts w:ascii="Times New Roman" w:hAnsi="Times New Roman"/>
        </w:rPr>
        <w:t>Pełnomocnictwa osób podpisujących ofertę do r</w:t>
      </w:r>
      <w:r w:rsidR="00434D80">
        <w:rPr>
          <w:rFonts w:ascii="Times New Roman" w:hAnsi="Times New Roman"/>
        </w:rPr>
        <w:t>eprezentowania w postępowaniu o </w:t>
      </w:r>
      <w:r w:rsidRPr="009773B1">
        <w:rPr>
          <w:rFonts w:ascii="Times New Roman" w:hAnsi="Times New Roman"/>
        </w:rPr>
        <w:t>udzielenie zamówienia albo reprezentowania w postępowaniu i zawarcia umowy w sprawie zamówienia publicznego w imieniu Wykonawcy lub Wykonawców wspólnie ubiegających się o udzielenie zamówienia, o ile nie wynikają z przepisów prawa lub innych dokumentów. Pełnomocnictwo powinno jednoznacznie określać postępowanie, do którego się odnosi, precyzować zakres umocowania i wskazywać pełnomocnika. W przypadku Wykonawców, którzy wspólnie ubiegają się o zamówienie, pełnomocnictwo musi wyliczać wszystkich ww. Wykonawców i każdy z nich musi podpisać się pod tym dokumentem.</w:t>
      </w:r>
    </w:p>
    <w:p w14:paraId="4F335C86" w14:textId="77777777" w:rsidR="004A5DD9" w:rsidRPr="008D21A7" w:rsidRDefault="004A5DD9" w:rsidP="008D21A7">
      <w:pPr>
        <w:pStyle w:val="Akapitzlist"/>
        <w:numPr>
          <w:ilvl w:val="1"/>
          <w:numId w:val="1"/>
        </w:numPr>
        <w:tabs>
          <w:tab w:val="left" w:pos="3514"/>
        </w:tabs>
        <w:spacing w:after="120"/>
        <w:ind w:left="709"/>
        <w:rPr>
          <w:rFonts w:ascii="Times New Roman" w:hAnsi="Times New Roman"/>
        </w:rPr>
      </w:pPr>
      <w:r w:rsidRPr="008D21A7">
        <w:rPr>
          <w:rFonts w:ascii="Times New Roman" w:hAnsi="Times New Roman"/>
          <w:b/>
        </w:rPr>
        <w:t>Uwagi:</w:t>
      </w:r>
      <w:r w:rsidRPr="008D21A7">
        <w:rPr>
          <w:rFonts w:ascii="Times New Roman" w:hAnsi="Times New Roman"/>
          <w:b/>
        </w:rPr>
        <w:tab/>
      </w:r>
    </w:p>
    <w:p w14:paraId="00715C19" w14:textId="77777777" w:rsidR="004A5DD9" w:rsidRDefault="004A5DD9" w:rsidP="0064247F">
      <w:pPr>
        <w:pStyle w:val="Akapitzlist"/>
        <w:numPr>
          <w:ilvl w:val="0"/>
          <w:numId w:val="14"/>
        </w:numPr>
        <w:suppressAutoHyphens/>
        <w:spacing w:after="0"/>
        <w:ind w:left="714" w:hanging="357"/>
        <w:contextualSpacing w:val="0"/>
        <w:rPr>
          <w:rFonts w:ascii="Times New Roman" w:hAnsi="Times New Roman"/>
        </w:rPr>
      </w:pPr>
      <w:r w:rsidRPr="005256DE">
        <w:rPr>
          <w:rFonts w:ascii="Times New Roman" w:hAnsi="Times New Roman"/>
        </w:rPr>
        <w:t xml:space="preserve">W przypadku wskazania przez </w:t>
      </w:r>
      <w:r>
        <w:rPr>
          <w:rStyle w:val="Uwydatnienie"/>
          <w:rFonts w:ascii="Times New Roman" w:hAnsi="Times New Roman"/>
        </w:rPr>
        <w:t>W</w:t>
      </w:r>
      <w:r w:rsidRPr="005256DE">
        <w:rPr>
          <w:rStyle w:val="Uwydatnienie"/>
          <w:rFonts w:ascii="Times New Roman" w:hAnsi="Times New Roman"/>
        </w:rPr>
        <w:t>ykonawcę</w:t>
      </w:r>
      <w:r w:rsidRPr="005256DE">
        <w:rPr>
          <w:rFonts w:ascii="Times New Roman" w:hAnsi="Times New Roman"/>
        </w:rPr>
        <w:t xml:space="preserve"> dostępności oświadczeń lub </w:t>
      </w:r>
      <w:r w:rsidRPr="005256DE">
        <w:rPr>
          <w:rStyle w:val="Uwydatnienie"/>
          <w:rFonts w:ascii="Times New Roman" w:hAnsi="Times New Roman"/>
        </w:rPr>
        <w:t>dokumentów</w:t>
      </w:r>
      <w:r w:rsidRPr="005256DE">
        <w:rPr>
          <w:rFonts w:ascii="Times New Roman" w:hAnsi="Times New Roman"/>
        </w:rPr>
        <w:t xml:space="preserve">, o których mowa w </w:t>
      </w:r>
      <w:r>
        <w:rPr>
          <w:rFonts w:ascii="Times New Roman" w:hAnsi="Times New Roman"/>
        </w:rPr>
        <w:t>ust. 2 i 3</w:t>
      </w:r>
      <w:r w:rsidRPr="005256DE">
        <w:rPr>
          <w:rFonts w:ascii="Times New Roman" w:hAnsi="Times New Roman"/>
        </w:rPr>
        <w:t xml:space="preserve">, w formie elektronicznej pod określonymi adresami internetowymi ogólnodostępnych i bezpłatnych baz danych, </w:t>
      </w:r>
      <w:r w:rsidRPr="00300007">
        <w:rPr>
          <w:rFonts w:ascii="Times New Roman" w:hAnsi="Times New Roman"/>
        </w:rPr>
        <w:t>Z</w:t>
      </w:r>
      <w:r w:rsidRPr="005256DE">
        <w:rPr>
          <w:rStyle w:val="Uwydatnienie"/>
          <w:rFonts w:ascii="Times New Roman" w:hAnsi="Times New Roman"/>
        </w:rPr>
        <w:t>amawiający</w:t>
      </w:r>
      <w:r w:rsidRPr="005256DE">
        <w:rPr>
          <w:rFonts w:ascii="Times New Roman" w:hAnsi="Times New Roman"/>
        </w:rPr>
        <w:t xml:space="preserve"> pobiera samodzielnie z tych baz danych wskazane przez </w:t>
      </w:r>
      <w:r w:rsidRPr="005256DE">
        <w:rPr>
          <w:rStyle w:val="Uwydatnienie"/>
          <w:rFonts w:ascii="Times New Roman" w:hAnsi="Times New Roman"/>
        </w:rPr>
        <w:t>Wykonawcę</w:t>
      </w:r>
      <w:r w:rsidRPr="005256DE">
        <w:rPr>
          <w:rFonts w:ascii="Times New Roman" w:hAnsi="Times New Roman"/>
        </w:rPr>
        <w:t xml:space="preserve"> oświadczenia lub </w:t>
      </w:r>
      <w:r w:rsidRPr="005256DE">
        <w:rPr>
          <w:rStyle w:val="Uwydatnienie"/>
          <w:rFonts w:ascii="Times New Roman" w:hAnsi="Times New Roman"/>
        </w:rPr>
        <w:t>dokumenty</w:t>
      </w:r>
      <w:r w:rsidRPr="005256DE">
        <w:rPr>
          <w:rFonts w:ascii="Times New Roman" w:hAnsi="Times New Roman"/>
        </w:rPr>
        <w:t>.</w:t>
      </w:r>
    </w:p>
    <w:p w14:paraId="17E6CF46" w14:textId="0FFA81F4" w:rsidR="004A5DD9" w:rsidRDefault="004A5DD9" w:rsidP="0064247F">
      <w:pPr>
        <w:pStyle w:val="Akapitzlist"/>
        <w:numPr>
          <w:ilvl w:val="0"/>
          <w:numId w:val="14"/>
        </w:numPr>
        <w:suppressAutoHyphens/>
        <w:spacing w:after="0"/>
        <w:ind w:left="714" w:hanging="357"/>
        <w:contextualSpacing w:val="0"/>
        <w:rPr>
          <w:rFonts w:ascii="Times New Roman" w:hAnsi="Times New Roman"/>
        </w:rPr>
      </w:pPr>
      <w:r>
        <w:rPr>
          <w:rFonts w:ascii="Times New Roman" w:hAnsi="Times New Roman"/>
        </w:rPr>
        <w:t>Wszystkie oświa</w:t>
      </w:r>
      <w:r w:rsidR="000E190C">
        <w:rPr>
          <w:rFonts w:ascii="Times New Roman" w:hAnsi="Times New Roman"/>
        </w:rPr>
        <w:t>dczenia, o których mowa w niniejszym rozdziale</w:t>
      </w:r>
      <w:r>
        <w:rPr>
          <w:rFonts w:ascii="Times New Roman" w:hAnsi="Times New Roman"/>
        </w:rPr>
        <w:t xml:space="preserve"> (Wykaz oświadczeń lub dokumentów potwierdzających spełnianie warunków udziału w postępowaniu oraz brak podstaw wykluczenia) niniejszej SIWZ dotyczące Wykonawcy i innych podmiotów, na </w:t>
      </w:r>
      <w:r>
        <w:rPr>
          <w:rFonts w:ascii="Times New Roman" w:hAnsi="Times New Roman"/>
        </w:rPr>
        <w:lastRenderedPageBreak/>
        <w:t xml:space="preserve">których zdolnościach lub sytuacji polega Wykonawca na zasadach określonych w art. 22a ustawy </w:t>
      </w:r>
      <w:proofErr w:type="spellStart"/>
      <w:r>
        <w:rPr>
          <w:rFonts w:ascii="Times New Roman" w:hAnsi="Times New Roman"/>
        </w:rPr>
        <w:t>pzp</w:t>
      </w:r>
      <w:proofErr w:type="spellEnd"/>
      <w:r>
        <w:rPr>
          <w:rFonts w:ascii="Times New Roman" w:hAnsi="Times New Roman"/>
        </w:rPr>
        <w:t xml:space="preserve"> oraz dotyczące podwykonawców, składane są w oryginale,</w:t>
      </w:r>
    </w:p>
    <w:p w14:paraId="0CAA8002" w14:textId="45E576DD" w:rsidR="004A5DD9" w:rsidRDefault="004A5DD9" w:rsidP="0064247F">
      <w:pPr>
        <w:pStyle w:val="Akapitzlist"/>
        <w:numPr>
          <w:ilvl w:val="0"/>
          <w:numId w:val="14"/>
        </w:numPr>
        <w:suppressAutoHyphens/>
        <w:spacing w:after="0"/>
        <w:ind w:left="714" w:hanging="357"/>
        <w:contextualSpacing w:val="0"/>
        <w:rPr>
          <w:rFonts w:ascii="Times New Roman" w:hAnsi="Times New Roman"/>
        </w:rPr>
      </w:pPr>
      <w:r>
        <w:rPr>
          <w:rFonts w:ascii="Times New Roman" w:hAnsi="Times New Roman"/>
        </w:rPr>
        <w:t>Do</w:t>
      </w:r>
      <w:r w:rsidR="000E190C">
        <w:rPr>
          <w:rFonts w:ascii="Times New Roman" w:hAnsi="Times New Roman"/>
        </w:rPr>
        <w:t>kumenty, o których mowa w niniejszym rozdziale</w:t>
      </w:r>
      <w:r>
        <w:rPr>
          <w:rFonts w:ascii="Times New Roman" w:hAnsi="Times New Roman"/>
        </w:rPr>
        <w:t xml:space="preserve"> (Wykaz oświadczeń lub dokumentów potwierdzających spełnianie warunków udziału w postępowaniu oraz brak podstaw wykluczenia) niniejszej SIWZ inne niż oświadczenia składane są w oryginale lub kopii poświadczonej za zgodność z oryginałem,</w:t>
      </w:r>
    </w:p>
    <w:p w14:paraId="03FD87F6" w14:textId="32BE46F3" w:rsidR="004A5DD9" w:rsidRPr="005256DE" w:rsidRDefault="004A5DD9" w:rsidP="0064247F">
      <w:pPr>
        <w:pStyle w:val="Akapitzlist"/>
        <w:numPr>
          <w:ilvl w:val="0"/>
          <w:numId w:val="14"/>
        </w:numPr>
        <w:suppressAutoHyphens/>
        <w:spacing w:after="0"/>
        <w:ind w:left="714" w:hanging="357"/>
        <w:contextualSpacing w:val="0"/>
        <w:rPr>
          <w:rFonts w:ascii="Times New Roman" w:hAnsi="Times New Roman"/>
        </w:rPr>
      </w:pPr>
      <w:r>
        <w:rPr>
          <w:rFonts w:ascii="Times New Roman" w:hAnsi="Times New Roman"/>
        </w:rPr>
        <w:t>Poświadczenia za zgodność z oryginałem dokonuje odpowiednio Wykonawca, podmiot, na którego zdolnościach lub sytuacji polega Wykonawca, Wyko</w:t>
      </w:r>
      <w:r w:rsidR="00510F9F">
        <w:rPr>
          <w:rFonts w:ascii="Times New Roman" w:hAnsi="Times New Roman"/>
        </w:rPr>
        <w:t>nawcy wspólnie ubiegający się o </w:t>
      </w:r>
      <w:r>
        <w:rPr>
          <w:rFonts w:ascii="Times New Roman" w:hAnsi="Times New Roman"/>
        </w:rPr>
        <w:t>udzielenie zamówienia publicznego albo podwykonawca, w zakresie dokumentów, które każdego z nich dotyczą,</w:t>
      </w:r>
    </w:p>
    <w:p w14:paraId="30559F2E" w14:textId="77777777" w:rsidR="004A5DD9" w:rsidRPr="009773B1" w:rsidRDefault="004A5DD9" w:rsidP="0064247F">
      <w:pPr>
        <w:pStyle w:val="Akapitzlist"/>
        <w:numPr>
          <w:ilvl w:val="0"/>
          <w:numId w:val="14"/>
        </w:numPr>
        <w:suppressAutoHyphens/>
        <w:spacing w:after="120"/>
        <w:rPr>
          <w:rFonts w:ascii="Times New Roman" w:hAnsi="Times New Roman"/>
        </w:rPr>
      </w:pPr>
      <w:r w:rsidRPr="009773B1">
        <w:rPr>
          <w:rFonts w:ascii="Times New Roman" w:hAnsi="Times New Roman"/>
        </w:rPr>
        <w:t>Zamawiający może żądać przedstawienia oryginału lub notarialnie poświadczonej kopii dokumentu wyłącznie wtedy, gdy złożona kopia dokumentu jest nieczytelna lub budzi wątpliwości co do jej prawdziwości.</w:t>
      </w:r>
    </w:p>
    <w:p w14:paraId="5FC86962" w14:textId="77777777" w:rsidR="004A5DD9" w:rsidRPr="009773B1" w:rsidRDefault="004A5DD9" w:rsidP="0064247F">
      <w:pPr>
        <w:pStyle w:val="Akapitzlist"/>
        <w:numPr>
          <w:ilvl w:val="0"/>
          <w:numId w:val="14"/>
        </w:numPr>
        <w:suppressAutoHyphens/>
        <w:spacing w:after="120"/>
        <w:rPr>
          <w:rFonts w:ascii="Times New Roman" w:hAnsi="Times New Roman"/>
        </w:rPr>
      </w:pPr>
      <w:r w:rsidRPr="009773B1">
        <w:rPr>
          <w:rFonts w:ascii="Times New Roman" w:hAnsi="Times New Roman"/>
        </w:rPr>
        <w:t>Dokumenty sporządzone w języku obcym są składane wraz z tłumaczeniem na język polski.</w:t>
      </w:r>
    </w:p>
    <w:p w14:paraId="267FC99B" w14:textId="77777777" w:rsidR="004A5DD9" w:rsidRPr="009773B1" w:rsidRDefault="004A5DD9" w:rsidP="0064247F">
      <w:pPr>
        <w:pStyle w:val="Akapitzlist"/>
        <w:numPr>
          <w:ilvl w:val="0"/>
          <w:numId w:val="14"/>
        </w:numPr>
        <w:suppressAutoHyphens/>
        <w:spacing w:after="120"/>
        <w:rPr>
          <w:rFonts w:ascii="Times New Roman" w:hAnsi="Times New Roman"/>
        </w:rPr>
      </w:pPr>
      <w:r w:rsidRPr="009773B1">
        <w:rPr>
          <w:rFonts w:ascii="Times New Roman" w:hAnsi="Times New Roman"/>
        </w:rPr>
        <w:t xml:space="preserve">W przypadku wezwania Wykonawcy do uzupełnienia oferty zgodnie z art. 26 ust. 3 ustawy </w:t>
      </w:r>
      <w:proofErr w:type="spellStart"/>
      <w:r w:rsidRPr="009773B1">
        <w:rPr>
          <w:rFonts w:ascii="Times New Roman" w:hAnsi="Times New Roman"/>
        </w:rPr>
        <w:t>Pzp</w:t>
      </w:r>
      <w:proofErr w:type="spellEnd"/>
      <w:r w:rsidRPr="009773B1">
        <w:rPr>
          <w:rFonts w:ascii="Times New Roman" w:hAnsi="Times New Roman"/>
        </w:rPr>
        <w:t xml:space="preserve"> dokumenty muszą zostać złożone w takiej samej formie jak wskazano powyżej.</w:t>
      </w:r>
    </w:p>
    <w:p w14:paraId="22E5A5B8" w14:textId="531783C3" w:rsidR="00D837D7" w:rsidRPr="001F128D" w:rsidRDefault="00D837D7" w:rsidP="004A5DD9">
      <w:pPr>
        <w:pStyle w:val="Akapitzlist"/>
        <w:rPr>
          <w:rFonts w:ascii="Times New Roman" w:hAnsi="Times New Roman" w:cs="Times New Roman"/>
        </w:rPr>
      </w:pPr>
    </w:p>
    <w:p w14:paraId="78B67320" w14:textId="092FF9DE" w:rsidR="00794A82" w:rsidRPr="00757993" w:rsidRDefault="00794A82" w:rsidP="0064247F">
      <w:pPr>
        <w:pStyle w:val="Nagwek1"/>
        <w:numPr>
          <w:ilvl w:val="0"/>
          <w:numId w:val="1"/>
        </w:numPr>
        <w:rPr>
          <w:rFonts w:ascii="Times New Roman" w:hAnsi="Times New Roman" w:cs="Times New Roman"/>
        </w:rPr>
      </w:pPr>
      <w:r w:rsidRPr="00757993">
        <w:rPr>
          <w:rFonts w:ascii="Times New Roman" w:hAnsi="Times New Roman" w:cs="Times New Roman"/>
        </w:rPr>
        <w:t xml:space="preserve">Informacje o sposobie porozumiewania się </w:t>
      </w:r>
      <w:r w:rsidR="000D6792" w:rsidRPr="00757993">
        <w:rPr>
          <w:rFonts w:ascii="Times New Roman" w:hAnsi="Times New Roman" w:cs="Times New Roman"/>
        </w:rPr>
        <w:t>Z</w:t>
      </w:r>
      <w:r w:rsidRPr="00757993">
        <w:rPr>
          <w:rFonts w:ascii="Times New Roman" w:hAnsi="Times New Roman" w:cs="Times New Roman"/>
        </w:rPr>
        <w:t>amawiającego z wykonawcami oraz przekazywania oświadczeń lub dokumentów, a także wskazanie osób uprawnionych do porozumiewan</w:t>
      </w:r>
      <w:r w:rsidR="00B908FD">
        <w:rPr>
          <w:rFonts w:ascii="Times New Roman" w:hAnsi="Times New Roman" w:cs="Times New Roman"/>
        </w:rPr>
        <w:t>ia</w:t>
      </w:r>
      <w:r w:rsidRPr="00757993">
        <w:rPr>
          <w:rFonts w:ascii="Times New Roman" w:hAnsi="Times New Roman" w:cs="Times New Roman"/>
        </w:rPr>
        <w:t xml:space="preserve"> się z </w:t>
      </w:r>
      <w:r w:rsidR="00392827" w:rsidRPr="00757993">
        <w:rPr>
          <w:rFonts w:ascii="Times New Roman" w:hAnsi="Times New Roman" w:cs="Times New Roman"/>
        </w:rPr>
        <w:t>W</w:t>
      </w:r>
      <w:r w:rsidRPr="00757993">
        <w:rPr>
          <w:rFonts w:ascii="Times New Roman" w:hAnsi="Times New Roman" w:cs="Times New Roman"/>
        </w:rPr>
        <w:t>ykonawcami</w:t>
      </w:r>
    </w:p>
    <w:p w14:paraId="0A6B954E" w14:textId="77777777" w:rsidR="00A53977" w:rsidRPr="00757993" w:rsidRDefault="00380B7D"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Niniejsze postępowanie jest prowadzone w języku polskim.</w:t>
      </w:r>
    </w:p>
    <w:p w14:paraId="5C4B7C6B" w14:textId="77777777" w:rsidR="00380B7D" w:rsidRPr="009648BE" w:rsidRDefault="00380B7D" w:rsidP="0064247F">
      <w:pPr>
        <w:pStyle w:val="Akapitzlist"/>
        <w:numPr>
          <w:ilvl w:val="1"/>
          <w:numId w:val="1"/>
        </w:numPr>
        <w:ind w:left="709"/>
        <w:rPr>
          <w:rFonts w:ascii="Times New Roman" w:hAnsi="Times New Roman"/>
        </w:rPr>
      </w:pPr>
      <w:r w:rsidRPr="00757993">
        <w:rPr>
          <w:rFonts w:ascii="Times New Roman" w:hAnsi="Times New Roman" w:cs="Times New Roman"/>
        </w:rPr>
        <w:t xml:space="preserve">Zamawiający </w:t>
      </w:r>
      <w:r w:rsidR="00392827" w:rsidRPr="009648BE">
        <w:rPr>
          <w:rFonts w:ascii="Times New Roman" w:hAnsi="Times New Roman"/>
        </w:rPr>
        <w:t>dopuszcza</w:t>
      </w:r>
      <w:r w:rsidRPr="009648BE">
        <w:rPr>
          <w:rFonts w:ascii="Times New Roman" w:hAnsi="Times New Roman"/>
        </w:rPr>
        <w:t xml:space="preserve"> porozumiewanie się drogą elektroniczną.</w:t>
      </w:r>
    </w:p>
    <w:p w14:paraId="56F0FFB8" w14:textId="6A6EBD4C" w:rsidR="00380B7D" w:rsidRPr="00757993" w:rsidRDefault="00380B7D"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 xml:space="preserve">W postępowaniu o udzielenie zamówienia oświadczenia, wnioski, zawiadomienia oraz informacje </w:t>
      </w:r>
      <w:r w:rsidR="000D6792" w:rsidRPr="00757993">
        <w:rPr>
          <w:rFonts w:ascii="Times New Roman" w:hAnsi="Times New Roman" w:cs="Times New Roman"/>
        </w:rPr>
        <w:t>Z</w:t>
      </w:r>
      <w:r w:rsidRPr="00757993">
        <w:rPr>
          <w:rFonts w:ascii="Times New Roman" w:hAnsi="Times New Roman" w:cs="Times New Roman"/>
        </w:rPr>
        <w:t xml:space="preserve">amawiający i </w:t>
      </w:r>
      <w:r w:rsidR="00193F14" w:rsidRPr="00757993">
        <w:rPr>
          <w:rFonts w:ascii="Times New Roman" w:hAnsi="Times New Roman" w:cs="Times New Roman"/>
        </w:rPr>
        <w:t>W</w:t>
      </w:r>
      <w:r w:rsidRPr="00757993">
        <w:rPr>
          <w:rFonts w:ascii="Times New Roman" w:hAnsi="Times New Roman" w:cs="Times New Roman"/>
        </w:rPr>
        <w:t>ykonawcy przekazują pisemnie</w:t>
      </w:r>
      <w:r w:rsidR="00764940" w:rsidRPr="00757993">
        <w:rPr>
          <w:rFonts w:ascii="Times New Roman" w:hAnsi="Times New Roman" w:cs="Times New Roman"/>
        </w:rPr>
        <w:t>, e-mailem</w:t>
      </w:r>
      <w:r w:rsidR="00193F14" w:rsidRPr="00757993">
        <w:rPr>
          <w:rFonts w:ascii="Times New Roman" w:hAnsi="Times New Roman" w:cs="Times New Roman"/>
        </w:rPr>
        <w:t xml:space="preserve"> lub faksem </w:t>
      </w:r>
      <w:r w:rsidR="00635DAC">
        <w:rPr>
          <w:rFonts w:ascii="Times New Roman" w:hAnsi="Times New Roman" w:cs="Times New Roman"/>
        </w:rPr>
        <w:t>z </w:t>
      </w:r>
      <w:r w:rsidRPr="00757993">
        <w:rPr>
          <w:rFonts w:ascii="Times New Roman" w:hAnsi="Times New Roman" w:cs="Times New Roman"/>
        </w:rPr>
        <w:t>zastrzeżeniem pkt. 4.</w:t>
      </w:r>
    </w:p>
    <w:p w14:paraId="768F106E" w14:textId="311054B7" w:rsidR="00380B7D" w:rsidRPr="00757993" w:rsidRDefault="00380B7D"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Forma pisemna zastrzeżona jest do złożenia oferty wraz z z</w:t>
      </w:r>
      <w:r w:rsidR="00635DAC">
        <w:rPr>
          <w:rFonts w:ascii="Times New Roman" w:hAnsi="Times New Roman" w:cs="Times New Roman"/>
        </w:rPr>
        <w:t>ałącznikami, w tym oświadczeń i </w:t>
      </w:r>
      <w:r w:rsidRPr="00757993">
        <w:rPr>
          <w:rFonts w:ascii="Times New Roman" w:hAnsi="Times New Roman" w:cs="Times New Roman"/>
        </w:rPr>
        <w:t>dokumentów potwierdzających</w:t>
      </w:r>
      <w:r w:rsidR="00580EE5" w:rsidRPr="00757993">
        <w:rPr>
          <w:rFonts w:ascii="Times New Roman" w:hAnsi="Times New Roman" w:cs="Times New Roman"/>
        </w:rPr>
        <w:t xml:space="preserve"> spełnianie przez oferowany przedmiot zamówienia wymagań określonych przez </w:t>
      </w:r>
      <w:r w:rsidR="000D6792" w:rsidRPr="00757993">
        <w:rPr>
          <w:rFonts w:ascii="Times New Roman" w:hAnsi="Times New Roman" w:cs="Times New Roman"/>
        </w:rPr>
        <w:t>Z</w:t>
      </w:r>
      <w:r w:rsidR="00580EE5" w:rsidRPr="00757993">
        <w:rPr>
          <w:rFonts w:ascii="Times New Roman" w:hAnsi="Times New Roman" w:cs="Times New Roman"/>
        </w:rPr>
        <w:t>amawiającego oraz pełnomocnictwa.</w:t>
      </w:r>
    </w:p>
    <w:p w14:paraId="69763CF3" w14:textId="77777777" w:rsidR="00580EE5" w:rsidRPr="00757993" w:rsidRDefault="00580EE5"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Jeżeli Zamawiający lub Wykonawca przekazują oświadczenia, wnioski, zawiadomienia oraz informacje</w:t>
      </w:r>
      <w:r w:rsidR="00764940" w:rsidRPr="00757993">
        <w:rPr>
          <w:rFonts w:ascii="Times New Roman" w:hAnsi="Times New Roman" w:cs="Times New Roman"/>
        </w:rPr>
        <w:t xml:space="preserve"> e-mailem lub</w:t>
      </w:r>
      <w:r w:rsidRPr="00757993">
        <w:rPr>
          <w:rFonts w:ascii="Times New Roman" w:hAnsi="Times New Roman" w:cs="Times New Roman"/>
        </w:rPr>
        <w:t xml:space="preserve"> faksem, każde ze stron na żądanie drugiej niezwłocznie potwierdza fakt ich otrzymania.</w:t>
      </w:r>
    </w:p>
    <w:p w14:paraId="780D332E" w14:textId="2F762F2D" w:rsidR="00580EE5" w:rsidRPr="00757993" w:rsidRDefault="00580EE5"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Domniemywa się, że pismo wysłane przez Zamawiającego</w:t>
      </w:r>
      <w:r w:rsidR="00764940" w:rsidRPr="00757993">
        <w:rPr>
          <w:rFonts w:ascii="Times New Roman" w:hAnsi="Times New Roman" w:cs="Times New Roman"/>
        </w:rPr>
        <w:t xml:space="preserve"> na adres e-mail lub</w:t>
      </w:r>
      <w:r w:rsidRPr="00757993">
        <w:rPr>
          <w:rFonts w:ascii="Times New Roman" w:hAnsi="Times New Roman" w:cs="Times New Roman"/>
        </w:rPr>
        <w:t xml:space="preserve"> numer faksu podany przez Wykonawcę zostało mu doręczone w sposób umożliwiający zapoznanie się Wykonawcy z treścią pisma, chyba że </w:t>
      </w:r>
      <w:r w:rsidR="00A13867">
        <w:rPr>
          <w:rFonts w:ascii="Times New Roman" w:hAnsi="Times New Roman" w:cs="Times New Roman"/>
        </w:rPr>
        <w:t>W</w:t>
      </w:r>
      <w:r w:rsidR="00A13867" w:rsidRPr="00757993">
        <w:rPr>
          <w:rFonts w:ascii="Times New Roman" w:hAnsi="Times New Roman" w:cs="Times New Roman"/>
        </w:rPr>
        <w:t xml:space="preserve">ykonawca </w:t>
      </w:r>
      <w:r w:rsidRPr="00757993">
        <w:rPr>
          <w:rFonts w:ascii="Times New Roman" w:hAnsi="Times New Roman" w:cs="Times New Roman"/>
        </w:rPr>
        <w:t xml:space="preserve">wezwany przez </w:t>
      </w:r>
      <w:r w:rsidR="000D6792" w:rsidRPr="00757993">
        <w:rPr>
          <w:rFonts w:ascii="Times New Roman" w:hAnsi="Times New Roman" w:cs="Times New Roman"/>
        </w:rPr>
        <w:t>Z</w:t>
      </w:r>
      <w:r w:rsidRPr="00757993">
        <w:rPr>
          <w:rFonts w:ascii="Times New Roman" w:hAnsi="Times New Roman" w:cs="Times New Roman"/>
        </w:rPr>
        <w:t>amawiającego do potwierdzenia otrzymania oświadczenia, wniosku zawiadomienia lub informacji w sposób określony w pkt. 5 oświadczy, że ww. wiadomości nie otrzymał.</w:t>
      </w:r>
    </w:p>
    <w:p w14:paraId="2D71640C" w14:textId="77777777" w:rsidR="00580EE5" w:rsidRPr="00757993" w:rsidRDefault="00580EE5"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Korespondencję związaną z niniejszym postępowaniem należy kierować na adres:</w:t>
      </w:r>
    </w:p>
    <w:p w14:paraId="7217EF68" w14:textId="40CF4671" w:rsidR="00580EE5" w:rsidRPr="00D54799" w:rsidRDefault="00432651" w:rsidP="005E225F">
      <w:pPr>
        <w:pStyle w:val="Akapitzlist"/>
        <w:ind w:left="709"/>
        <w:jc w:val="center"/>
        <w:rPr>
          <w:rFonts w:ascii="Times New Roman" w:hAnsi="Times New Roman" w:cs="Times New Roman"/>
          <w:b/>
          <w:highlight w:val="yellow"/>
        </w:rPr>
      </w:pPr>
      <w:r w:rsidRPr="00432651">
        <w:rPr>
          <w:rFonts w:ascii="Times New Roman" w:hAnsi="Times New Roman" w:cs="Times New Roman"/>
          <w:b/>
        </w:rPr>
        <w:t xml:space="preserve">URZĄD </w:t>
      </w:r>
      <w:r w:rsidR="00786D00">
        <w:rPr>
          <w:rFonts w:ascii="Times New Roman" w:hAnsi="Times New Roman" w:cs="Times New Roman"/>
          <w:b/>
        </w:rPr>
        <w:t xml:space="preserve">GMINY </w:t>
      </w:r>
      <w:r w:rsidR="00A92EFE">
        <w:rPr>
          <w:rFonts w:ascii="Times New Roman" w:hAnsi="Times New Roman" w:cs="Times New Roman"/>
          <w:b/>
        </w:rPr>
        <w:t>PRZYTYK</w:t>
      </w:r>
    </w:p>
    <w:p w14:paraId="1B485AD3" w14:textId="05036970" w:rsidR="00580EE5" w:rsidRPr="00432651" w:rsidRDefault="004A6A9A" w:rsidP="005E225F">
      <w:pPr>
        <w:pStyle w:val="Akapitzlist"/>
        <w:ind w:left="709"/>
        <w:jc w:val="center"/>
        <w:rPr>
          <w:rFonts w:ascii="Times New Roman" w:hAnsi="Times New Roman" w:cs="Times New Roman"/>
          <w:b/>
        </w:rPr>
      </w:pPr>
      <w:r>
        <w:rPr>
          <w:rFonts w:ascii="Times New Roman" w:hAnsi="Times New Roman"/>
          <w:b/>
        </w:rPr>
        <w:t>ul. Zachęta 57</w:t>
      </w:r>
    </w:p>
    <w:p w14:paraId="41D115D0" w14:textId="41E1A4D3" w:rsidR="00580EE5" w:rsidRPr="00DF27E3" w:rsidRDefault="004A6A9A" w:rsidP="005E225F">
      <w:pPr>
        <w:pStyle w:val="Akapitzlist"/>
        <w:ind w:left="709"/>
        <w:jc w:val="center"/>
        <w:rPr>
          <w:rFonts w:ascii="Times New Roman" w:hAnsi="Times New Roman" w:cs="Times New Roman"/>
          <w:b/>
        </w:rPr>
      </w:pPr>
      <w:r>
        <w:rPr>
          <w:rFonts w:ascii="Times New Roman" w:hAnsi="Times New Roman" w:cs="Times New Roman"/>
          <w:b/>
        </w:rPr>
        <w:t>26-650</w:t>
      </w:r>
      <w:r w:rsidR="000F40DE">
        <w:rPr>
          <w:rFonts w:ascii="Times New Roman" w:hAnsi="Times New Roman" w:cs="Times New Roman"/>
          <w:b/>
        </w:rPr>
        <w:t xml:space="preserve"> </w:t>
      </w:r>
      <w:r w:rsidR="00A92EFE">
        <w:rPr>
          <w:rFonts w:ascii="Times New Roman" w:hAnsi="Times New Roman" w:cs="Times New Roman"/>
          <w:b/>
        </w:rPr>
        <w:t>Przytyk</w:t>
      </w:r>
    </w:p>
    <w:p w14:paraId="0D3E9925" w14:textId="77777777" w:rsidR="00580EE5" w:rsidRPr="00757993" w:rsidRDefault="00580EE5"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Osob</w:t>
      </w:r>
      <w:r w:rsidR="00193F14" w:rsidRPr="00757993">
        <w:rPr>
          <w:rFonts w:ascii="Times New Roman" w:hAnsi="Times New Roman" w:cs="Times New Roman"/>
        </w:rPr>
        <w:t>a</w:t>
      </w:r>
      <w:r w:rsidRPr="00757993">
        <w:rPr>
          <w:rFonts w:ascii="Times New Roman" w:hAnsi="Times New Roman" w:cs="Times New Roman"/>
        </w:rPr>
        <w:t xml:space="preserve"> uprawnion</w:t>
      </w:r>
      <w:r w:rsidR="00193F14" w:rsidRPr="00757993">
        <w:rPr>
          <w:rFonts w:ascii="Times New Roman" w:hAnsi="Times New Roman" w:cs="Times New Roman"/>
        </w:rPr>
        <w:t>a</w:t>
      </w:r>
      <w:r w:rsidRPr="00757993">
        <w:rPr>
          <w:rFonts w:ascii="Times New Roman" w:hAnsi="Times New Roman" w:cs="Times New Roman"/>
        </w:rPr>
        <w:t xml:space="preserve"> do porozumiewania się z wykonawcami:</w:t>
      </w:r>
    </w:p>
    <w:p w14:paraId="3585C5FB" w14:textId="36AA9CC7" w:rsidR="00580EE5" w:rsidRPr="00434D80" w:rsidRDefault="00CC1C22" w:rsidP="00BF62FC">
      <w:pPr>
        <w:pStyle w:val="Akapitzlist"/>
        <w:numPr>
          <w:ilvl w:val="0"/>
          <w:numId w:val="2"/>
        </w:numPr>
        <w:jc w:val="left"/>
        <w:rPr>
          <w:rFonts w:ascii="Times New Roman" w:hAnsi="Times New Roman"/>
        </w:rPr>
      </w:pPr>
      <w:r w:rsidRPr="00432651">
        <w:rPr>
          <w:rFonts w:ascii="Times New Roman" w:hAnsi="Times New Roman" w:cs="Times New Roman"/>
        </w:rPr>
        <w:t>Skarbnik</w:t>
      </w:r>
      <w:r w:rsidR="000F40DE">
        <w:rPr>
          <w:rFonts w:ascii="Times New Roman" w:hAnsi="Times New Roman" w:cs="Times New Roman"/>
        </w:rPr>
        <w:t xml:space="preserve"> </w:t>
      </w:r>
      <w:r w:rsidR="00193F14" w:rsidRPr="00432651">
        <w:rPr>
          <w:rFonts w:ascii="Times New Roman" w:hAnsi="Times New Roman" w:cs="Times New Roman"/>
        </w:rPr>
        <w:t>Gminy</w:t>
      </w:r>
      <w:r w:rsidRPr="00432651">
        <w:rPr>
          <w:rFonts w:ascii="Times New Roman" w:hAnsi="Times New Roman" w:cs="Times New Roman"/>
        </w:rPr>
        <w:t xml:space="preserve">, </w:t>
      </w:r>
      <w:r w:rsidR="004A6A9A">
        <w:rPr>
          <w:rFonts w:ascii="Times New Roman" w:hAnsi="Times New Roman" w:cs="Times New Roman"/>
        </w:rPr>
        <w:t>Anna Rogulska</w:t>
      </w:r>
      <w:r w:rsidR="001A29ED" w:rsidRPr="00432651">
        <w:rPr>
          <w:rFonts w:ascii="Times New Roman" w:hAnsi="Times New Roman" w:cs="Times New Roman"/>
        </w:rPr>
        <w:t xml:space="preserve"> </w:t>
      </w:r>
      <w:r w:rsidR="00580EE5" w:rsidRPr="00432651">
        <w:rPr>
          <w:rFonts w:ascii="Times New Roman" w:hAnsi="Times New Roman" w:cs="Times New Roman"/>
        </w:rPr>
        <w:t xml:space="preserve">- tel. </w:t>
      </w:r>
      <w:r w:rsidR="00BF62FC">
        <w:rPr>
          <w:rFonts w:ascii="Times New Roman" w:hAnsi="Times New Roman"/>
        </w:rPr>
        <w:t xml:space="preserve">+48 48 618 00 </w:t>
      </w:r>
      <w:r w:rsidR="00BF62FC" w:rsidRPr="00BF62FC">
        <w:rPr>
          <w:rFonts w:ascii="Times New Roman" w:hAnsi="Times New Roman"/>
        </w:rPr>
        <w:t>95</w:t>
      </w:r>
      <w:r w:rsidR="00193F14" w:rsidRPr="00434D80">
        <w:rPr>
          <w:rFonts w:ascii="Times New Roman" w:hAnsi="Times New Roman"/>
        </w:rPr>
        <w:t xml:space="preserve">, e-mail: </w:t>
      </w:r>
      <w:r w:rsidR="00823178">
        <w:rPr>
          <w:rFonts w:ascii="Times New Roman" w:hAnsi="Times New Roman"/>
        </w:rPr>
        <w:t>skarbnik</w:t>
      </w:r>
      <w:r w:rsidR="004A6A9A">
        <w:rPr>
          <w:rFonts w:ascii="Times New Roman" w:hAnsi="Times New Roman"/>
        </w:rPr>
        <w:t>przytyk</w:t>
      </w:r>
      <w:r w:rsidR="000F40DE" w:rsidRPr="00387494">
        <w:rPr>
          <w:rFonts w:ascii="Times New Roman" w:hAnsi="Times New Roman" w:cs="Times New Roman"/>
        </w:rPr>
        <w:t>@</w:t>
      </w:r>
      <w:r w:rsidR="004A6A9A">
        <w:rPr>
          <w:rFonts w:ascii="Times New Roman" w:hAnsi="Times New Roman" w:cs="Times New Roman"/>
        </w:rPr>
        <w:t>onet</w:t>
      </w:r>
      <w:r w:rsidR="00786D00" w:rsidRPr="00387494">
        <w:rPr>
          <w:rFonts w:ascii="Times New Roman" w:hAnsi="Times New Roman" w:cs="Times New Roman"/>
        </w:rPr>
        <w:t>.pl</w:t>
      </w:r>
    </w:p>
    <w:p w14:paraId="68090818" w14:textId="3B1DBFB2" w:rsidR="00580EE5" w:rsidRPr="00757993" w:rsidRDefault="00913256"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Wykonawca może złożyć na piśmie</w:t>
      </w:r>
      <w:r w:rsidR="00764940" w:rsidRPr="00757993">
        <w:rPr>
          <w:rFonts w:ascii="Times New Roman" w:hAnsi="Times New Roman" w:cs="Times New Roman"/>
        </w:rPr>
        <w:t>, e-mailem</w:t>
      </w:r>
      <w:r w:rsidRPr="00757993">
        <w:rPr>
          <w:rFonts w:ascii="Times New Roman" w:hAnsi="Times New Roman" w:cs="Times New Roman"/>
        </w:rPr>
        <w:t xml:space="preserve"> lub faksem do </w:t>
      </w:r>
      <w:r w:rsidR="000D6792" w:rsidRPr="00757993">
        <w:rPr>
          <w:rFonts w:ascii="Times New Roman" w:hAnsi="Times New Roman" w:cs="Times New Roman"/>
        </w:rPr>
        <w:t>Z</w:t>
      </w:r>
      <w:r w:rsidRPr="00757993">
        <w:rPr>
          <w:rFonts w:ascii="Times New Roman" w:hAnsi="Times New Roman" w:cs="Times New Roman"/>
        </w:rPr>
        <w:t>amawiające</w:t>
      </w:r>
      <w:r w:rsidR="00635DAC">
        <w:rPr>
          <w:rFonts w:ascii="Times New Roman" w:hAnsi="Times New Roman" w:cs="Times New Roman"/>
        </w:rPr>
        <w:t>go wniosek o </w:t>
      </w:r>
      <w:r w:rsidRPr="00757993">
        <w:rPr>
          <w:rFonts w:ascii="Times New Roman" w:hAnsi="Times New Roman" w:cs="Times New Roman"/>
        </w:rPr>
        <w:t xml:space="preserve">wyjaśnienie treści niniejszej SIWZ. Zamawiający udzieli odpowiedzi na powyższe nie później niż na </w:t>
      </w:r>
      <w:r w:rsidR="00764940" w:rsidRPr="00757993">
        <w:rPr>
          <w:rFonts w:ascii="Times New Roman" w:hAnsi="Times New Roman" w:cs="Times New Roman"/>
        </w:rPr>
        <w:t>6</w:t>
      </w:r>
      <w:r w:rsidRPr="00757993">
        <w:rPr>
          <w:rFonts w:ascii="Times New Roman" w:hAnsi="Times New Roman" w:cs="Times New Roman"/>
        </w:rPr>
        <w:t xml:space="preserve"> dni przed upływem terminu składania ofert, jeżeli wniosek o wyjaśnienie </w:t>
      </w:r>
      <w:r w:rsidRPr="00757993">
        <w:rPr>
          <w:rFonts w:ascii="Times New Roman" w:hAnsi="Times New Roman" w:cs="Times New Roman"/>
        </w:rPr>
        <w:lastRenderedPageBreak/>
        <w:t>treści SIWZ wpłyn</w:t>
      </w:r>
      <w:r w:rsidR="00764940" w:rsidRPr="00757993">
        <w:rPr>
          <w:rFonts w:ascii="Times New Roman" w:hAnsi="Times New Roman" w:cs="Times New Roman"/>
        </w:rPr>
        <w:t xml:space="preserve">ie do </w:t>
      </w:r>
      <w:r w:rsidR="00392827" w:rsidRPr="00757993">
        <w:rPr>
          <w:rFonts w:ascii="Times New Roman" w:hAnsi="Times New Roman" w:cs="Times New Roman"/>
        </w:rPr>
        <w:t>Z</w:t>
      </w:r>
      <w:r w:rsidR="00764940" w:rsidRPr="00757993">
        <w:rPr>
          <w:rFonts w:ascii="Times New Roman" w:hAnsi="Times New Roman" w:cs="Times New Roman"/>
        </w:rPr>
        <w:t>amawiającego nie później</w:t>
      </w:r>
      <w:r w:rsidRPr="00757993">
        <w:rPr>
          <w:rFonts w:ascii="Times New Roman" w:hAnsi="Times New Roman" w:cs="Times New Roman"/>
        </w:rPr>
        <w:t xml:space="preserve"> niż do końca dnia, w którym upływa połowa wyznaczonego terminu składania ofert. </w:t>
      </w:r>
      <w:r w:rsidR="00392827" w:rsidRPr="00757993">
        <w:rPr>
          <w:rFonts w:ascii="Times New Roman" w:hAnsi="Times New Roman" w:cs="Times New Roman"/>
        </w:rPr>
        <w:t>O</w:t>
      </w:r>
      <w:r w:rsidRPr="00757993">
        <w:rPr>
          <w:rFonts w:ascii="Times New Roman" w:hAnsi="Times New Roman" w:cs="Times New Roman"/>
        </w:rPr>
        <w:t xml:space="preserve">dpowiedź zostanie przesłana wszystkim </w:t>
      </w:r>
      <w:r w:rsidR="0035318D" w:rsidRPr="00757993">
        <w:rPr>
          <w:rFonts w:ascii="Times New Roman" w:hAnsi="Times New Roman" w:cs="Times New Roman"/>
        </w:rPr>
        <w:t>W</w:t>
      </w:r>
      <w:r w:rsidRPr="00757993">
        <w:rPr>
          <w:rFonts w:ascii="Times New Roman" w:hAnsi="Times New Roman" w:cs="Times New Roman"/>
        </w:rPr>
        <w:t>ykonawcom, którym doręczono SIWZ bez wskazania źr</w:t>
      </w:r>
      <w:r w:rsidR="007174CB" w:rsidRPr="00757993">
        <w:rPr>
          <w:rFonts w:ascii="Times New Roman" w:hAnsi="Times New Roman" w:cs="Times New Roman"/>
        </w:rPr>
        <w:t>ódła zapytania oraz opublikowan</w:t>
      </w:r>
      <w:r w:rsidRPr="00757993">
        <w:rPr>
          <w:rFonts w:ascii="Times New Roman" w:hAnsi="Times New Roman" w:cs="Times New Roman"/>
        </w:rPr>
        <w:t xml:space="preserve">a na stronie internetowej </w:t>
      </w:r>
      <w:r w:rsidR="0035318D" w:rsidRPr="00757993">
        <w:rPr>
          <w:rFonts w:ascii="Times New Roman" w:hAnsi="Times New Roman" w:cs="Times New Roman"/>
        </w:rPr>
        <w:t>Z</w:t>
      </w:r>
      <w:r w:rsidRPr="00757993">
        <w:rPr>
          <w:rFonts w:ascii="Times New Roman" w:hAnsi="Times New Roman" w:cs="Times New Roman"/>
        </w:rPr>
        <w:t>amawiającego</w:t>
      </w:r>
      <w:r w:rsidR="008305B3" w:rsidRPr="001F128D">
        <w:rPr>
          <w:rFonts w:ascii="Times New Roman" w:hAnsi="Times New Roman" w:cs="Times New Roman"/>
        </w:rPr>
        <w:t>, na której udostępniono SIWZ</w:t>
      </w:r>
      <w:r w:rsidRPr="00757993">
        <w:rPr>
          <w:rFonts w:ascii="Times New Roman" w:hAnsi="Times New Roman" w:cs="Times New Roman"/>
        </w:rPr>
        <w:t>.</w:t>
      </w:r>
    </w:p>
    <w:p w14:paraId="3D887FB9" w14:textId="77777777" w:rsidR="00913256" w:rsidRPr="00757993" w:rsidRDefault="00913256"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 xml:space="preserve">W uzasadnionych przypadkach przed upływem terminu składania ofert </w:t>
      </w:r>
      <w:r w:rsidR="0035318D" w:rsidRPr="00757993">
        <w:rPr>
          <w:rFonts w:ascii="Times New Roman" w:hAnsi="Times New Roman" w:cs="Times New Roman"/>
        </w:rPr>
        <w:t>Z</w:t>
      </w:r>
      <w:r w:rsidRPr="00757993">
        <w:rPr>
          <w:rFonts w:ascii="Times New Roman" w:hAnsi="Times New Roman" w:cs="Times New Roman"/>
        </w:rPr>
        <w:t xml:space="preserve">amawiający może zmienić treść niniejszej SIWZ. Dokonaną zmianę </w:t>
      </w:r>
      <w:r w:rsidR="0035318D" w:rsidRPr="00757993">
        <w:rPr>
          <w:rFonts w:ascii="Times New Roman" w:hAnsi="Times New Roman" w:cs="Times New Roman"/>
        </w:rPr>
        <w:t>Z</w:t>
      </w:r>
      <w:r w:rsidRPr="00757993">
        <w:rPr>
          <w:rFonts w:ascii="Times New Roman" w:hAnsi="Times New Roman" w:cs="Times New Roman"/>
        </w:rPr>
        <w:t xml:space="preserve">amawiający przekaże niezwłocznie wszystkim Wykonawcom, którym przekazano SIWZ oraz zamieści na stronie internetowej </w:t>
      </w:r>
      <w:r w:rsidR="000D6792" w:rsidRPr="00757993">
        <w:rPr>
          <w:rFonts w:ascii="Times New Roman" w:hAnsi="Times New Roman" w:cs="Times New Roman"/>
        </w:rPr>
        <w:t>Z</w:t>
      </w:r>
      <w:r w:rsidR="0035318D" w:rsidRPr="00757993">
        <w:rPr>
          <w:rFonts w:ascii="Times New Roman" w:hAnsi="Times New Roman" w:cs="Times New Roman"/>
        </w:rPr>
        <w:t>amawiającego.</w:t>
      </w:r>
    </w:p>
    <w:p w14:paraId="3898B17A" w14:textId="71B8D78F" w:rsidR="0035318D" w:rsidRPr="00757993" w:rsidRDefault="0035318D"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 xml:space="preserve">Jeżeli zmiana treści SIWZ prowadzić będzie do zmiany treści ogłoszenia o zamówieniu, Zamawiający </w:t>
      </w:r>
      <w:r w:rsidR="00764940" w:rsidRPr="00757993">
        <w:rPr>
          <w:rFonts w:ascii="Times New Roman" w:hAnsi="Times New Roman" w:cs="Times New Roman"/>
        </w:rPr>
        <w:t>przekaże Urzędowi Publikacji Unii Europejskiej ogłoszenie dodat</w:t>
      </w:r>
      <w:r w:rsidR="00635DAC">
        <w:rPr>
          <w:rFonts w:ascii="Times New Roman" w:hAnsi="Times New Roman" w:cs="Times New Roman"/>
        </w:rPr>
        <w:t>kowych informacji, informacji o</w:t>
      </w:r>
      <w:r w:rsidR="00764940" w:rsidRPr="001F128D">
        <w:rPr>
          <w:rFonts w:ascii="Times New Roman" w:hAnsi="Times New Roman" w:cs="Times New Roman"/>
        </w:rPr>
        <w:t xml:space="preserve"> </w:t>
      </w:r>
      <w:r w:rsidR="00764940" w:rsidRPr="00757993">
        <w:rPr>
          <w:rFonts w:ascii="Times New Roman" w:hAnsi="Times New Roman" w:cs="Times New Roman"/>
        </w:rPr>
        <w:t>niekompletnej procedurze lub sprostowania, drogą elektroniczną</w:t>
      </w:r>
      <w:r w:rsidR="00434D80">
        <w:rPr>
          <w:rFonts w:ascii="Times New Roman" w:hAnsi="Times New Roman" w:cs="Times New Roman"/>
        </w:rPr>
        <w:t>. W </w:t>
      </w:r>
      <w:r w:rsidR="005302B5" w:rsidRPr="001F128D">
        <w:rPr>
          <w:rFonts w:ascii="Times New Roman" w:hAnsi="Times New Roman" w:cs="Times New Roman"/>
        </w:rPr>
        <w:t xml:space="preserve">takim przypadku Zamawiający, jeżeli będzie to konieczne, przedłuży termin składania ofert na zasadach określonych w art. 12a ustawy </w:t>
      </w:r>
      <w:r w:rsidR="00BF62FC">
        <w:rPr>
          <w:rFonts w:ascii="Times New Roman" w:hAnsi="Times New Roman" w:cs="Times New Roman"/>
        </w:rPr>
        <w:t>PZP</w:t>
      </w:r>
      <w:r w:rsidR="009A1AF6" w:rsidRPr="001F128D">
        <w:rPr>
          <w:rFonts w:ascii="Times New Roman" w:hAnsi="Times New Roman" w:cs="Times New Roman"/>
        </w:rPr>
        <w:t xml:space="preserve"> i zamieści informację o zmianach w swojej siedzibie oraz na stronie internetowej</w:t>
      </w:r>
      <w:r w:rsidR="00764940" w:rsidRPr="00757993">
        <w:rPr>
          <w:rFonts w:ascii="Times New Roman" w:hAnsi="Times New Roman" w:cs="Times New Roman"/>
        </w:rPr>
        <w:t>.</w:t>
      </w:r>
    </w:p>
    <w:p w14:paraId="54DD63EB" w14:textId="498FECFD" w:rsidR="0035318D" w:rsidRDefault="0035318D" w:rsidP="0064247F">
      <w:pPr>
        <w:pStyle w:val="Akapitzlist"/>
        <w:numPr>
          <w:ilvl w:val="1"/>
          <w:numId w:val="1"/>
        </w:numPr>
        <w:ind w:left="709"/>
        <w:rPr>
          <w:rFonts w:ascii="Times New Roman" w:hAnsi="Times New Roman" w:cs="Times New Roman"/>
        </w:rPr>
      </w:pPr>
      <w:r w:rsidRPr="00757993">
        <w:rPr>
          <w:rFonts w:ascii="Times New Roman" w:hAnsi="Times New Roman" w:cs="Times New Roman"/>
        </w:rPr>
        <w:t xml:space="preserve">Jeżeli w wyniku zmiany treści SIWZ nieprowadzącej do zmiany treści ogłoszenia o zamówieniu jest niezbędny dodatkowy czas na wprowadzenie zmian w ofertach, </w:t>
      </w:r>
      <w:r w:rsidR="000D6792" w:rsidRPr="00757993">
        <w:rPr>
          <w:rFonts w:ascii="Times New Roman" w:hAnsi="Times New Roman" w:cs="Times New Roman"/>
        </w:rPr>
        <w:t>Z</w:t>
      </w:r>
      <w:r w:rsidRPr="00757993">
        <w:rPr>
          <w:rFonts w:ascii="Times New Roman" w:hAnsi="Times New Roman" w:cs="Times New Roman"/>
        </w:rPr>
        <w:t>amawiający przedłuży termin składania ofert i poinformuje tych Wykonawców, którym przekazano SIWZ, oraz zamieści informacje na stronie internetowej, na której została zamieszczona niniejsza specyfikacja.</w:t>
      </w:r>
    </w:p>
    <w:p w14:paraId="727BE911" w14:textId="77777777" w:rsidR="002400D8" w:rsidRPr="009773B1" w:rsidRDefault="002400D8" w:rsidP="008D21A7">
      <w:pPr>
        <w:pStyle w:val="Nagwek1"/>
        <w:numPr>
          <w:ilvl w:val="0"/>
          <w:numId w:val="1"/>
        </w:numPr>
        <w:tabs>
          <w:tab w:val="left" w:pos="993"/>
        </w:tabs>
        <w:suppressAutoHyphens/>
        <w:spacing w:after="240"/>
        <w:contextualSpacing/>
        <w:rPr>
          <w:rFonts w:ascii="Times New Roman" w:hAnsi="Times New Roman"/>
          <w:szCs w:val="22"/>
        </w:rPr>
      </w:pPr>
      <w:r w:rsidRPr="009773B1">
        <w:rPr>
          <w:rFonts w:ascii="Times New Roman" w:hAnsi="Times New Roman"/>
          <w:szCs w:val="22"/>
        </w:rPr>
        <w:t>Wymagania dotyczące wadium</w:t>
      </w:r>
    </w:p>
    <w:p w14:paraId="16A9219C" w14:textId="77777777" w:rsidR="002400D8" w:rsidRDefault="002400D8" w:rsidP="002400D8">
      <w:pPr>
        <w:pStyle w:val="Akapitzlist"/>
        <w:numPr>
          <w:ilvl w:val="1"/>
          <w:numId w:val="28"/>
        </w:numPr>
        <w:suppressAutoHyphens/>
        <w:ind w:left="709"/>
        <w:rPr>
          <w:rFonts w:ascii="Times New Roman" w:hAnsi="Times New Roman"/>
        </w:rPr>
      </w:pPr>
      <w:r w:rsidRPr="009773B1">
        <w:rPr>
          <w:rFonts w:ascii="Times New Roman" w:hAnsi="Times New Roman"/>
        </w:rPr>
        <w:t xml:space="preserve">Każda składana oferta musi być zabezpieczona wadium w wysokości </w:t>
      </w:r>
      <w:r>
        <w:rPr>
          <w:rFonts w:ascii="Times New Roman" w:hAnsi="Times New Roman"/>
          <w:b/>
        </w:rPr>
        <w:t>30.</w:t>
      </w:r>
      <w:r w:rsidRPr="009773B1">
        <w:rPr>
          <w:rFonts w:ascii="Times New Roman" w:hAnsi="Times New Roman"/>
          <w:b/>
        </w:rPr>
        <w:t xml:space="preserve">000,00 zł (słownie: </w:t>
      </w:r>
      <w:r>
        <w:rPr>
          <w:rFonts w:ascii="Times New Roman" w:hAnsi="Times New Roman"/>
          <w:b/>
        </w:rPr>
        <w:t>trzydzieści</w:t>
      </w:r>
      <w:r w:rsidRPr="009773B1">
        <w:rPr>
          <w:rFonts w:ascii="Times New Roman" w:hAnsi="Times New Roman"/>
          <w:b/>
        </w:rPr>
        <w:t xml:space="preserve"> tysięcy złotych, 00/100)</w:t>
      </w:r>
      <w:r w:rsidRPr="009773B1">
        <w:rPr>
          <w:rFonts w:ascii="Times New Roman" w:hAnsi="Times New Roman"/>
        </w:rPr>
        <w:t xml:space="preserve">. Wadium, wniesione w każdej formie, musi obejmować okres związania ofertą, to jest 60 dni od ostatecznego terminu składania ofert. </w:t>
      </w:r>
    </w:p>
    <w:p w14:paraId="717B133E" w14:textId="77777777" w:rsidR="002400D8" w:rsidRPr="009773B1" w:rsidRDefault="002400D8" w:rsidP="002400D8">
      <w:pPr>
        <w:pStyle w:val="Akapitzlist"/>
        <w:numPr>
          <w:ilvl w:val="1"/>
          <w:numId w:val="28"/>
        </w:numPr>
        <w:suppressAutoHyphens/>
        <w:ind w:left="709"/>
        <w:rPr>
          <w:rFonts w:ascii="Times New Roman" w:hAnsi="Times New Roman"/>
        </w:rPr>
      </w:pPr>
      <w:r w:rsidRPr="009773B1">
        <w:rPr>
          <w:rFonts w:ascii="Times New Roman" w:hAnsi="Times New Roman"/>
        </w:rPr>
        <w:t>Wadium może być wniesione w następujących formach:</w:t>
      </w:r>
    </w:p>
    <w:p w14:paraId="199E2CDC" w14:textId="77777777" w:rsidR="002400D8" w:rsidRPr="009773B1" w:rsidRDefault="002400D8" w:rsidP="002400D8">
      <w:pPr>
        <w:pStyle w:val="Akapitzlist"/>
        <w:numPr>
          <w:ilvl w:val="2"/>
          <w:numId w:val="28"/>
        </w:numPr>
        <w:suppressAutoHyphens/>
        <w:spacing w:after="0"/>
        <w:ind w:left="1417" w:hanging="425"/>
        <w:rPr>
          <w:rFonts w:ascii="Times New Roman" w:hAnsi="Times New Roman"/>
        </w:rPr>
      </w:pPr>
      <w:r w:rsidRPr="009773B1">
        <w:rPr>
          <w:rFonts w:ascii="Times New Roman" w:hAnsi="Times New Roman"/>
        </w:rPr>
        <w:t>pieniądzu (wyłącznie przelewem na rachunek bankowy Zamawiającego),</w:t>
      </w:r>
    </w:p>
    <w:p w14:paraId="642BA6CC" w14:textId="77777777" w:rsidR="002400D8" w:rsidRPr="009773B1" w:rsidRDefault="002400D8" w:rsidP="002400D8">
      <w:pPr>
        <w:pStyle w:val="Akapitzlist"/>
        <w:numPr>
          <w:ilvl w:val="2"/>
          <w:numId w:val="28"/>
        </w:numPr>
        <w:suppressAutoHyphens/>
        <w:spacing w:after="0"/>
        <w:ind w:left="1417" w:hanging="425"/>
        <w:rPr>
          <w:rFonts w:ascii="Times New Roman" w:hAnsi="Times New Roman"/>
        </w:rPr>
      </w:pPr>
      <w:r w:rsidRPr="009773B1">
        <w:rPr>
          <w:rFonts w:ascii="Times New Roman" w:hAnsi="Times New Roman"/>
        </w:rPr>
        <w:t>poręczeniach bankowych lub poręczeniach spółdzielczej kasy oszczędnościowo-kredytowej, z tym że poręczenie kasy jest zawsze poręczeniem pieniężnym,</w:t>
      </w:r>
    </w:p>
    <w:p w14:paraId="79AAC6C2" w14:textId="77777777" w:rsidR="002400D8" w:rsidRPr="009773B1" w:rsidRDefault="002400D8" w:rsidP="002400D8">
      <w:pPr>
        <w:pStyle w:val="Akapitzlist"/>
        <w:numPr>
          <w:ilvl w:val="2"/>
          <w:numId w:val="28"/>
        </w:numPr>
        <w:suppressAutoHyphens/>
        <w:spacing w:after="0"/>
        <w:ind w:left="1417" w:hanging="425"/>
        <w:rPr>
          <w:rFonts w:ascii="Times New Roman" w:hAnsi="Times New Roman"/>
        </w:rPr>
      </w:pPr>
      <w:r w:rsidRPr="009773B1">
        <w:rPr>
          <w:rFonts w:ascii="Times New Roman" w:hAnsi="Times New Roman"/>
        </w:rPr>
        <w:t>gwarancjach bankowych,</w:t>
      </w:r>
    </w:p>
    <w:p w14:paraId="2797FAD6" w14:textId="77777777" w:rsidR="002400D8" w:rsidRPr="009773B1" w:rsidRDefault="002400D8" w:rsidP="002400D8">
      <w:pPr>
        <w:pStyle w:val="Akapitzlist"/>
        <w:numPr>
          <w:ilvl w:val="2"/>
          <w:numId w:val="28"/>
        </w:numPr>
        <w:suppressAutoHyphens/>
        <w:spacing w:after="0"/>
        <w:ind w:left="1417" w:hanging="425"/>
        <w:rPr>
          <w:rFonts w:ascii="Times New Roman" w:hAnsi="Times New Roman"/>
        </w:rPr>
      </w:pPr>
      <w:r w:rsidRPr="009773B1">
        <w:rPr>
          <w:rFonts w:ascii="Times New Roman" w:hAnsi="Times New Roman"/>
        </w:rPr>
        <w:t>gwarancjach ubezpieczeniowych,</w:t>
      </w:r>
    </w:p>
    <w:p w14:paraId="0C7EAF0C" w14:textId="77777777" w:rsidR="002400D8" w:rsidRPr="006F1969" w:rsidRDefault="002400D8" w:rsidP="002400D8">
      <w:pPr>
        <w:pStyle w:val="Akapitzlist"/>
        <w:numPr>
          <w:ilvl w:val="2"/>
          <w:numId w:val="28"/>
        </w:numPr>
        <w:suppressAutoHyphens/>
        <w:spacing w:after="0"/>
        <w:ind w:left="1417" w:hanging="425"/>
        <w:rPr>
          <w:rFonts w:ascii="Times New Roman" w:hAnsi="Times New Roman"/>
        </w:rPr>
      </w:pPr>
      <w:r w:rsidRPr="009773B1">
        <w:rPr>
          <w:rFonts w:ascii="Times New Roman" w:hAnsi="Times New Roman"/>
        </w:rPr>
        <w:t>poręczeniach udzielanych przez podmioty, o których mowa w art. 6b ust. 5 pkt. 2 ustawy z dnia 9 listopada 2000 r. o utworzeniu Polskiej Agencji Rozwoju Przedsiębiorczości.</w:t>
      </w:r>
    </w:p>
    <w:p w14:paraId="730E27E3" w14:textId="77777777" w:rsidR="002400D8" w:rsidRPr="009773B1" w:rsidRDefault="002400D8" w:rsidP="002400D8">
      <w:pPr>
        <w:pStyle w:val="Akapitzlist"/>
        <w:numPr>
          <w:ilvl w:val="1"/>
          <w:numId w:val="28"/>
        </w:numPr>
        <w:suppressAutoHyphens/>
        <w:ind w:left="709"/>
        <w:rPr>
          <w:rFonts w:ascii="Times New Roman" w:hAnsi="Times New Roman"/>
        </w:rPr>
      </w:pPr>
      <w:r w:rsidRPr="009773B1">
        <w:rPr>
          <w:rFonts w:ascii="Times New Roman" w:hAnsi="Times New Roman"/>
        </w:rPr>
        <w:t>Wadium wnoszone w formie pieniądza należy wpłacić na konto Zamawiającego:</w:t>
      </w:r>
    </w:p>
    <w:p w14:paraId="011D2914" w14:textId="77777777" w:rsidR="002400D8" w:rsidRPr="0053721E" w:rsidRDefault="002400D8" w:rsidP="002400D8">
      <w:pPr>
        <w:pStyle w:val="Akapitzlist"/>
        <w:spacing w:after="0"/>
        <w:ind w:left="1440"/>
        <w:rPr>
          <w:rFonts w:ascii="Times New Roman" w:hAnsi="Times New Roman"/>
        </w:rPr>
      </w:pPr>
      <w:r w:rsidRPr="0053721E">
        <w:rPr>
          <w:rFonts w:ascii="Times New Roman" w:hAnsi="Times New Roman"/>
        </w:rPr>
        <w:t xml:space="preserve">Gmina Przytyk, </w:t>
      </w:r>
      <w:r w:rsidRPr="0053721E">
        <w:rPr>
          <w:rFonts w:ascii="Times New Roman" w:hAnsi="Times New Roman"/>
          <w:color w:val="000000"/>
          <w:shd w:val="clear" w:color="auto" w:fill="FFFFFF"/>
        </w:rPr>
        <w:t>ul. Zachęta 57</w:t>
      </w:r>
      <w:r w:rsidRPr="0053721E">
        <w:rPr>
          <w:rFonts w:ascii="Times New Roman" w:hAnsi="Times New Roman"/>
        </w:rPr>
        <w:t>, 26-650</w:t>
      </w:r>
      <w:r w:rsidRPr="0053721E">
        <w:rPr>
          <w:rFonts w:ascii="Times New Roman" w:hAnsi="Times New Roman"/>
          <w:color w:val="000000"/>
          <w:shd w:val="clear" w:color="auto" w:fill="FFFFFF"/>
        </w:rPr>
        <w:t xml:space="preserve"> Przytyk</w:t>
      </w:r>
      <w:r w:rsidRPr="0053721E">
        <w:rPr>
          <w:rFonts w:ascii="Times New Roman" w:hAnsi="Times New Roman"/>
        </w:rPr>
        <w:t>,</w:t>
      </w:r>
    </w:p>
    <w:p w14:paraId="56BD903F" w14:textId="38AA3B91" w:rsidR="002400D8" w:rsidRPr="0053721E" w:rsidRDefault="002400D8" w:rsidP="002400D8">
      <w:pPr>
        <w:pStyle w:val="Akapitzlist"/>
        <w:spacing w:after="0"/>
        <w:ind w:left="1440"/>
        <w:rPr>
          <w:rFonts w:ascii="Times New Roman" w:eastAsia="Times New Roman" w:hAnsi="Times New Roman"/>
          <w:b/>
          <w:bCs/>
          <w:lang w:eastAsia="pl-PL"/>
        </w:rPr>
      </w:pPr>
      <w:r w:rsidRPr="0053721E">
        <w:rPr>
          <w:rFonts w:ascii="Times New Roman" w:eastAsia="Times New Roman" w:hAnsi="Times New Roman"/>
          <w:b/>
          <w:bCs/>
          <w:lang w:eastAsia="pl-PL"/>
        </w:rPr>
        <w:t xml:space="preserve">Bank: </w:t>
      </w:r>
      <w:r w:rsidR="0053721E" w:rsidRPr="0053721E">
        <w:rPr>
          <w:rFonts w:ascii="Times New Roman" w:eastAsia="Times New Roman" w:hAnsi="Times New Roman"/>
          <w:b/>
          <w:bCs/>
          <w:lang w:eastAsia="pl-PL"/>
        </w:rPr>
        <w:t>Bank Spółdzie</w:t>
      </w:r>
      <w:r w:rsidR="0053721E">
        <w:rPr>
          <w:rFonts w:ascii="Times New Roman" w:eastAsia="Times New Roman" w:hAnsi="Times New Roman"/>
          <w:b/>
          <w:bCs/>
          <w:lang w:eastAsia="pl-PL"/>
        </w:rPr>
        <w:t>l</w:t>
      </w:r>
      <w:r w:rsidR="0053721E" w:rsidRPr="0053721E">
        <w:rPr>
          <w:rFonts w:ascii="Times New Roman" w:eastAsia="Times New Roman" w:hAnsi="Times New Roman"/>
          <w:b/>
          <w:bCs/>
          <w:lang w:eastAsia="pl-PL"/>
        </w:rPr>
        <w:t>czy Rzemiosła Radom Oddział Przytyk</w:t>
      </w:r>
    </w:p>
    <w:p w14:paraId="4153B2A1" w14:textId="5202C433" w:rsidR="002400D8" w:rsidRDefault="002400D8" w:rsidP="002400D8">
      <w:pPr>
        <w:pStyle w:val="Akapitzlist"/>
        <w:spacing w:after="120"/>
        <w:ind w:left="1440"/>
        <w:rPr>
          <w:rFonts w:ascii="Times New Roman" w:eastAsia="Times New Roman" w:hAnsi="Times New Roman"/>
          <w:b/>
          <w:lang w:eastAsia="pl-PL"/>
        </w:rPr>
      </w:pPr>
      <w:r w:rsidRPr="0053721E">
        <w:rPr>
          <w:rFonts w:ascii="Times New Roman" w:hAnsi="Times New Roman"/>
        </w:rPr>
        <w:t xml:space="preserve">nr konta: </w:t>
      </w:r>
      <w:r w:rsidR="0053721E">
        <w:rPr>
          <w:rFonts w:ascii="Times New Roman" w:hAnsi="Times New Roman"/>
        </w:rPr>
        <w:t>43</w:t>
      </w:r>
      <w:r w:rsidR="0053721E" w:rsidRPr="0053721E">
        <w:rPr>
          <w:rFonts w:ascii="Times New Roman" w:hAnsi="Times New Roman"/>
        </w:rPr>
        <w:t xml:space="preserve"> 91150002 0070 0700 0055 000</w:t>
      </w:r>
      <w:r w:rsidR="0053721E">
        <w:rPr>
          <w:rFonts w:ascii="Times New Roman" w:hAnsi="Times New Roman"/>
        </w:rPr>
        <w:t>2</w:t>
      </w:r>
    </w:p>
    <w:p w14:paraId="42F8A574" w14:textId="77777777" w:rsidR="002400D8" w:rsidRDefault="002400D8" w:rsidP="002400D8">
      <w:pPr>
        <w:pStyle w:val="Akapitzlist"/>
        <w:numPr>
          <w:ilvl w:val="1"/>
          <w:numId w:val="28"/>
        </w:numPr>
        <w:suppressAutoHyphens/>
        <w:spacing w:after="120"/>
        <w:ind w:left="709"/>
        <w:rPr>
          <w:rFonts w:ascii="Times New Roman" w:hAnsi="Times New Roman"/>
        </w:rPr>
      </w:pPr>
      <w:r>
        <w:rPr>
          <w:rFonts w:ascii="Times New Roman" w:hAnsi="Times New Roman"/>
        </w:rPr>
        <w:t xml:space="preserve">Dokument potwierdzający wniesienie wadium w innych formach niż w pieniądzu należy dołączyć do oferty w taki sposób, aby Zamawiający swobodnie mógł w wyznaczonym terminie zwrócić wykonawcy wadium. </w:t>
      </w:r>
    </w:p>
    <w:p w14:paraId="57F01A3F"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 xml:space="preserve">W przypadku wadium wnoszonego w innej formie niż w pieniądzu oryginalny dokument wadium należy złożyć wraz z ofertą w siedzibie Zamawiającego lub przesłać wraz z ofertą pocztą/kurierem itp., mając na uwadze fakt, że wadium i oferta muszą dotrzeć do Zamawiającego przed upływem terminu składania ofert. Dokument ten winien być dołączony do oferty jako odrębny dokument. </w:t>
      </w:r>
    </w:p>
    <w:p w14:paraId="312BCB30" w14:textId="4703B443"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lastRenderedPageBreak/>
        <w:t>Termin wniesienia wadium w każdej formie:</w:t>
      </w:r>
      <w:r w:rsidRPr="009773B1">
        <w:rPr>
          <w:rFonts w:ascii="Times New Roman" w:hAnsi="Times New Roman"/>
          <w:b/>
        </w:rPr>
        <w:t xml:space="preserve"> najpóźniej w dniu otwarc</w:t>
      </w:r>
      <w:r>
        <w:rPr>
          <w:rFonts w:ascii="Times New Roman" w:hAnsi="Times New Roman"/>
          <w:b/>
        </w:rPr>
        <w:t>ia ofert przed upływem godziny 1</w:t>
      </w:r>
      <w:r w:rsidR="00EB25B3">
        <w:rPr>
          <w:rFonts w:ascii="Times New Roman" w:hAnsi="Times New Roman"/>
          <w:b/>
        </w:rPr>
        <w:t>4</w:t>
      </w:r>
      <w:r w:rsidRPr="009773B1">
        <w:rPr>
          <w:rFonts w:ascii="Times New Roman" w:hAnsi="Times New Roman"/>
          <w:b/>
        </w:rPr>
        <w:t>:00</w:t>
      </w:r>
      <w:r w:rsidRPr="009773B1">
        <w:rPr>
          <w:rFonts w:ascii="Times New Roman" w:hAnsi="Times New Roman"/>
        </w:rPr>
        <w:t>.</w:t>
      </w:r>
    </w:p>
    <w:p w14:paraId="781EC447"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Pr>
          <w:rFonts w:ascii="Times New Roman" w:hAnsi="Times New Roman"/>
        </w:rPr>
        <w:t>Oferta wykonawcy</w:t>
      </w:r>
      <w:r w:rsidRPr="009773B1">
        <w:rPr>
          <w:rFonts w:ascii="Times New Roman" w:hAnsi="Times New Roman"/>
        </w:rPr>
        <w:t xml:space="preserve">, który nie wniesie wadium w wyznaczonym terminie zostanie </w:t>
      </w:r>
      <w:r>
        <w:rPr>
          <w:rFonts w:ascii="Times New Roman" w:hAnsi="Times New Roman"/>
        </w:rPr>
        <w:t>odrzucona</w:t>
      </w:r>
      <w:r w:rsidRPr="009773B1">
        <w:rPr>
          <w:rFonts w:ascii="Times New Roman" w:hAnsi="Times New Roman"/>
        </w:rPr>
        <w:t>.</w:t>
      </w:r>
    </w:p>
    <w:p w14:paraId="4F5CE1CF"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W przypadku wniesienia wadium w formie pieniądza za termin wniesienia wadium przyjmuje się datę uznania na rachunku Zamawiającego.</w:t>
      </w:r>
    </w:p>
    <w:p w14:paraId="394FB284"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W przypadku wniesienia wadium w innej formie niż pieniądz w dokumencie wadialnym musi znaleźć się zapis, iż jest ono nieodwołalne, bezwarunkowe i płatne na pierwsze pisemne żądanie Zamawiającego. W gwarancji nie mogą być zawarte jakiekolwiek warunki ograniczające zakres odpowiedzialności gwarancyjnej. Dokument wadialny musi obejmować wszystkie prz</w:t>
      </w:r>
      <w:r>
        <w:rPr>
          <w:rFonts w:ascii="Times New Roman" w:hAnsi="Times New Roman"/>
        </w:rPr>
        <w:t xml:space="preserve">ypadki opisane w art.46 ust. 4a </w:t>
      </w:r>
      <w:r w:rsidRPr="009773B1">
        <w:rPr>
          <w:rFonts w:ascii="Times New Roman" w:hAnsi="Times New Roman"/>
        </w:rPr>
        <w:t xml:space="preserve">ustawy </w:t>
      </w:r>
      <w:proofErr w:type="spellStart"/>
      <w:r w:rsidRPr="009773B1">
        <w:rPr>
          <w:rFonts w:ascii="Times New Roman" w:hAnsi="Times New Roman"/>
        </w:rPr>
        <w:t>Pzp</w:t>
      </w:r>
      <w:proofErr w:type="spellEnd"/>
      <w:r w:rsidRPr="009773B1">
        <w:rPr>
          <w:rFonts w:ascii="Times New Roman" w:hAnsi="Times New Roman"/>
        </w:rPr>
        <w:t>.</w:t>
      </w:r>
    </w:p>
    <w:p w14:paraId="41805682"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Zamawiający zwraca wadium wszystkim Wykonawcom niezwłocznie po wyborze oferty najkorzystniejszej lub unieważnieniu postępowania, z wyjątkiem wykonawcy, którego oferta została wybrana jako najkorzystniejsza. Wykonawcy, którego oferta została wybrana jako najkorzystniejsza, Zamawiający zwraca wadium niezwłocznie po zawarciu umowy w sprawie zamówienia publicznego.</w:t>
      </w:r>
    </w:p>
    <w:p w14:paraId="738389EC"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Zamawiający zwraca niezwłocznie wadium na wniosek Wykonawcy, który wycofał ofertę przed upływem terminu składania ofert.</w:t>
      </w:r>
    </w:p>
    <w:p w14:paraId="184F14A1"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Zamawiający żąda ponownego wniesienia wadium przez Wykonawcę, któremu zwrócono wadium, jeżeli w wyniku ostatecznego rozstrzygnięcia odwołania jego oferta została wybrana jako najkorzystniejsza. Wykonawca wnosi wadium w terminie określonym przez Zamawiającego.</w:t>
      </w:r>
    </w:p>
    <w:p w14:paraId="2CD71B90"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Jeżeli wadium wniesiono w pieniądzu, Zamawiający zwraca je wraz z odsetkami wynikającymi z umowy rachunku bankowego, na którym było ono przechowywane, pomniejszone o koszty prowadzenia rachunku oraz prowizji bankowej za przelew pieniędzy na rachunek bankowy Wykonawcy.</w:t>
      </w:r>
    </w:p>
    <w:p w14:paraId="53492A32"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 xml:space="preserve">Zamawiający zatrzymuje wadium wraz z odsetkami, jeżeli Wykonawca w odpowiedzi na wezwanie, o którym mowa w art. 26 ust. 3 </w:t>
      </w:r>
      <w:r>
        <w:rPr>
          <w:rFonts w:ascii="Times New Roman" w:hAnsi="Times New Roman"/>
        </w:rPr>
        <w:t xml:space="preserve">i 3a ustawy </w:t>
      </w:r>
      <w:proofErr w:type="spellStart"/>
      <w:r w:rsidRPr="009773B1">
        <w:rPr>
          <w:rFonts w:ascii="Times New Roman" w:hAnsi="Times New Roman"/>
        </w:rPr>
        <w:t>Pzp</w:t>
      </w:r>
      <w:proofErr w:type="spellEnd"/>
      <w:r w:rsidRPr="009773B1">
        <w:rPr>
          <w:rFonts w:ascii="Times New Roman" w:hAnsi="Times New Roman"/>
        </w:rPr>
        <w:t>, z przyczyn leżących po jego stronie, nie złożył dokumentów lub oświadczeń</w:t>
      </w:r>
      <w:r>
        <w:rPr>
          <w:rFonts w:ascii="Times New Roman" w:hAnsi="Times New Roman"/>
        </w:rPr>
        <w:t xml:space="preserve"> potwierdzających okoliczności</w:t>
      </w:r>
      <w:r w:rsidRPr="009773B1">
        <w:rPr>
          <w:rFonts w:ascii="Times New Roman" w:hAnsi="Times New Roman"/>
        </w:rPr>
        <w:t xml:space="preserve">, o których mowa w art. 25 ust. 1 ustawy, </w:t>
      </w:r>
      <w:r>
        <w:rPr>
          <w:rFonts w:ascii="Times New Roman" w:hAnsi="Times New Roman"/>
        </w:rPr>
        <w:t>oświadczenia o którym mowa w art. 25a ust. 1</w:t>
      </w:r>
      <w:r w:rsidRPr="00C37926">
        <w:rPr>
          <w:rFonts w:ascii="Times New Roman" w:hAnsi="Times New Roman"/>
        </w:rPr>
        <w:t xml:space="preserve"> </w:t>
      </w:r>
      <w:r w:rsidRPr="009773B1">
        <w:rPr>
          <w:rFonts w:ascii="Times New Roman" w:hAnsi="Times New Roman"/>
        </w:rPr>
        <w:t>ustawy</w:t>
      </w:r>
      <w:r>
        <w:rPr>
          <w:rFonts w:ascii="Times New Roman" w:hAnsi="Times New Roman"/>
        </w:rPr>
        <w:t>, pełnomocnictw lub nie wyraził zgody na poprawienie omyłki, o której mowa w art. 87 ust. 2 pkt 3</w:t>
      </w:r>
      <w:r w:rsidRPr="00C37926">
        <w:rPr>
          <w:rFonts w:ascii="Times New Roman" w:hAnsi="Times New Roman"/>
        </w:rPr>
        <w:t xml:space="preserve"> </w:t>
      </w:r>
      <w:r w:rsidRPr="009773B1">
        <w:rPr>
          <w:rFonts w:ascii="Times New Roman" w:hAnsi="Times New Roman"/>
        </w:rPr>
        <w:t>ustawy</w:t>
      </w:r>
      <w:r>
        <w:rPr>
          <w:rFonts w:ascii="Times New Roman" w:hAnsi="Times New Roman"/>
        </w:rPr>
        <w:t xml:space="preserve">, co spowodowało brak możliwości wybrania oferty złożonej przez wykonawcę jako najkorzystniejszej. </w:t>
      </w:r>
    </w:p>
    <w:p w14:paraId="38E4938F" w14:textId="77777777" w:rsidR="002400D8" w:rsidRPr="009773B1" w:rsidRDefault="002400D8" w:rsidP="002400D8">
      <w:pPr>
        <w:pStyle w:val="Akapitzlist"/>
        <w:numPr>
          <w:ilvl w:val="1"/>
          <w:numId w:val="28"/>
        </w:numPr>
        <w:suppressAutoHyphens/>
        <w:spacing w:after="120"/>
        <w:ind w:left="709"/>
        <w:rPr>
          <w:rFonts w:ascii="Times New Roman" w:hAnsi="Times New Roman"/>
        </w:rPr>
      </w:pPr>
      <w:r w:rsidRPr="009773B1">
        <w:rPr>
          <w:rFonts w:ascii="Times New Roman" w:hAnsi="Times New Roman"/>
        </w:rPr>
        <w:t>Zamawiający zatrzymuje wadium wraz z odsetkami, jeżeli Wykonawca, którego oferta została wybrana:</w:t>
      </w:r>
    </w:p>
    <w:p w14:paraId="33FDB529" w14:textId="77777777" w:rsidR="002400D8" w:rsidRDefault="002400D8" w:rsidP="002400D8">
      <w:pPr>
        <w:pStyle w:val="Akapitzlist"/>
        <w:numPr>
          <w:ilvl w:val="2"/>
          <w:numId w:val="28"/>
        </w:numPr>
        <w:suppressAutoHyphens/>
        <w:spacing w:after="120"/>
        <w:ind w:left="1134" w:hanging="425"/>
        <w:rPr>
          <w:rFonts w:ascii="Times New Roman" w:hAnsi="Times New Roman"/>
        </w:rPr>
      </w:pPr>
      <w:r w:rsidRPr="009773B1">
        <w:rPr>
          <w:rFonts w:ascii="Times New Roman" w:hAnsi="Times New Roman"/>
        </w:rPr>
        <w:t>odmówił podpisania umowy w sprawie zamówienia publicznego na warunkach określonych w ofercie,</w:t>
      </w:r>
    </w:p>
    <w:p w14:paraId="271BA210" w14:textId="77777777" w:rsidR="002400D8" w:rsidRPr="00723FF2" w:rsidRDefault="002400D8" w:rsidP="002400D8">
      <w:pPr>
        <w:pStyle w:val="Akapitzlist"/>
        <w:numPr>
          <w:ilvl w:val="2"/>
          <w:numId w:val="28"/>
        </w:numPr>
        <w:suppressAutoHyphens/>
        <w:spacing w:after="120"/>
        <w:ind w:left="1134" w:hanging="425"/>
        <w:rPr>
          <w:rFonts w:ascii="Times New Roman" w:hAnsi="Times New Roman"/>
        </w:rPr>
      </w:pPr>
      <w:r w:rsidRPr="009773B1">
        <w:rPr>
          <w:rFonts w:ascii="Times New Roman" w:hAnsi="Times New Roman"/>
        </w:rPr>
        <w:t>zawarcie umowy w sprawie zamówienia publicznego stało się niemożliwe z przyczyn leżących po stronie Wykonawcy.</w:t>
      </w:r>
    </w:p>
    <w:p w14:paraId="2BA86F6C" w14:textId="77777777" w:rsidR="00794A82" w:rsidRPr="00757993" w:rsidRDefault="00794A82" w:rsidP="008D21A7">
      <w:pPr>
        <w:pStyle w:val="Nagwek1"/>
        <w:numPr>
          <w:ilvl w:val="0"/>
          <w:numId w:val="1"/>
        </w:numPr>
        <w:rPr>
          <w:rFonts w:ascii="Times New Roman" w:hAnsi="Times New Roman" w:cs="Times New Roman"/>
        </w:rPr>
      </w:pPr>
      <w:r w:rsidRPr="00757993">
        <w:rPr>
          <w:rFonts w:ascii="Times New Roman" w:hAnsi="Times New Roman" w:cs="Times New Roman"/>
        </w:rPr>
        <w:t>Termin związania ofertą</w:t>
      </w:r>
    </w:p>
    <w:p w14:paraId="77C757CD" w14:textId="77777777" w:rsidR="002341B3" w:rsidRPr="008D21A7" w:rsidRDefault="002341B3" w:rsidP="008D21A7">
      <w:pPr>
        <w:pStyle w:val="Akapitzlist"/>
        <w:numPr>
          <w:ilvl w:val="1"/>
          <w:numId w:val="1"/>
        </w:numPr>
        <w:ind w:left="709"/>
        <w:rPr>
          <w:rFonts w:ascii="Times New Roman" w:hAnsi="Times New Roman" w:cs="Times New Roman"/>
        </w:rPr>
      </w:pPr>
      <w:r w:rsidRPr="008D21A7">
        <w:rPr>
          <w:rFonts w:ascii="Times New Roman" w:hAnsi="Times New Roman" w:cs="Times New Roman"/>
        </w:rPr>
        <w:t xml:space="preserve">Termin związania ofertą wynosi </w:t>
      </w:r>
      <w:r w:rsidRPr="008D21A7">
        <w:rPr>
          <w:rFonts w:ascii="Times New Roman" w:hAnsi="Times New Roman" w:cs="Times New Roman"/>
          <w:b/>
        </w:rPr>
        <w:t>60 dni od ostatecznego terminu składania ofert</w:t>
      </w:r>
      <w:r w:rsidRPr="008D21A7">
        <w:rPr>
          <w:rFonts w:ascii="Times New Roman" w:hAnsi="Times New Roman" w:cs="Times New Roman"/>
        </w:rPr>
        <w:t>. Bieg terminu związania ofertą rozpoczyna się wraz z upływem termin</w:t>
      </w:r>
      <w:r w:rsidR="008F5E90" w:rsidRPr="008D21A7">
        <w:rPr>
          <w:rFonts w:ascii="Times New Roman" w:hAnsi="Times New Roman" w:cs="Times New Roman"/>
        </w:rPr>
        <w:t>u</w:t>
      </w:r>
      <w:r w:rsidRPr="008D21A7">
        <w:rPr>
          <w:rFonts w:ascii="Times New Roman" w:hAnsi="Times New Roman" w:cs="Times New Roman"/>
        </w:rPr>
        <w:t xml:space="preserve"> składania ofert. </w:t>
      </w:r>
    </w:p>
    <w:p w14:paraId="35803DF2" w14:textId="3A0F3F8C" w:rsidR="00C53124" w:rsidRPr="008D21A7" w:rsidRDefault="002341B3" w:rsidP="008D21A7">
      <w:pPr>
        <w:pStyle w:val="Akapitzlist"/>
        <w:numPr>
          <w:ilvl w:val="1"/>
          <w:numId w:val="1"/>
        </w:numPr>
        <w:ind w:left="709"/>
        <w:rPr>
          <w:rFonts w:ascii="Times New Roman" w:hAnsi="Times New Roman" w:cs="Times New Roman"/>
        </w:rPr>
      </w:pPr>
      <w:r w:rsidRPr="008D21A7">
        <w:rPr>
          <w:rFonts w:ascii="Times New Roman" w:hAnsi="Times New Roman" w:cs="Times New Roman"/>
        </w:rPr>
        <w:t xml:space="preserve">Wykonawca samodzielnie lub na wniosek Zamawiającego może przedłużyć termin związania ofertą, </w:t>
      </w:r>
      <w:r w:rsidR="00D06FC4" w:rsidRPr="008D21A7">
        <w:rPr>
          <w:rFonts w:ascii="Times New Roman" w:hAnsi="Times New Roman"/>
        </w:rPr>
        <w:t>z tym, że Zamawiający może tylko raz, co najmniej na 3 dni przed upływem terminu związania ofertą, zwrócić się do Wykonawców o wyrażenie zgody na przedłużenie tego terminy o oznaczony okres, nie dłuższy jednak niż 60 dni.</w:t>
      </w:r>
      <w:r w:rsidRPr="008D21A7">
        <w:rPr>
          <w:rFonts w:ascii="Times New Roman" w:hAnsi="Times New Roman" w:cs="Times New Roman"/>
        </w:rPr>
        <w:t xml:space="preserve"> </w:t>
      </w:r>
    </w:p>
    <w:p w14:paraId="13D54B1A" w14:textId="7157B2ED" w:rsidR="002341B3" w:rsidRPr="008D21A7" w:rsidRDefault="00D06FC4" w:rsidP="008D21A7">
      <w:pPr>
        <w:pStyle w:val="Akapitzlist"/>
        <w:numPr>
          <w:ilvl w:val="1"/>
          <w:numId w:val="1"/>
        </w:numPr>
        <w:ind w:left="709"/>
        <w:rPr>
          <w:rFonts w:ascii="Times New Roman" w:hAnsi="Times New Roman" w:cs="Times New Roman"/>
        </w:rPr>
      </w:pPr>
      <w:r w:rsidRPr="008D21A7">
        <w:rPr>
          <w:rFonts w:ascii="Times New Roman" w:hAnsi="Times New Roman"/>
        </w:rPr>
        <w:lastRenderedPageBreak/>
        <w:t>Przedłużenie terminu związania ofertą jest dopuszczalne tylko z jednoczesnym przedłużeniem okresu ważności wadium albo</w:t>
      </w:r>
      <w:r w:rsidR="00BF62FC" w:rsidRPr="008D21A7">
        <w:rPr>
          <w:rFonts w:ascii="Times New Roman" w:hAnsi="Times New Roman"/>
        </w:rPr>
        <w:t xml:space="preserve"> </w:t>
      </w:r>
      <w:r w:rsidRPr="008D21A7">
        <w:rPr>
          <w:rFonts w:ascii="Times New Roman" w:hAnsi="Times New Roman"/>
        </w:rPr>
        <w:t>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w:t>
      </w:r>
    </w:p>
    <w:p w14:paraId="78AEE448" w14:textId="77777777" w:rsidR="00794A82" w:rsidRPr="00757993" w:rsidRDefault="00794A82" w:rsidP="008D21A7">
      <w:pPr>
        <w:pStyle w:val="Nagwek1"/>
        <w:numPr>
          <w:ilvl w:val="0"/>
          <w:numId w:val="1"/>
        </w:numPr>
        <w:rPr>
          <w:rFonts w:ascii="Times New Roman" w:hAnsi="Times New Roman" w:cs="Times New Roman"/>
        </w:rPr>
      </w:pPr>
      <w:r w:rsidRPr="00757993">
        <w:rPr>
          <w:rFonts w:ascii="Times New Roman" w:hAnsi="Times New Roman" w:cs="Times New Roman"/>
        </w:rPr>
        <w:t>Opis sposobu przygotowania ofert</w:t>
      </w:r>
    </w:p>
    <w:p w14:paraId="35CC7569"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Wykonawcy zobowiązani są zapoznać się dokładnie z informacjami zawartymi w niniejszym SIWZ i przygotować ofertę zgodnie z wymogami określonymi w tym dokumencie.</w:t>
      </w:r>
    </w:p>
    <w:p w14:paraId="7FC11F99"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Na ofertę składają się następujące dokumenty:</w:t>
      </w:r>
    </w:p>
    <w:p w14:paraId="2EE62459" w14:textId="77777777" w:rsidR="00D06FC4" w:rsidRDefault="00D06FC4" w:rsidP="002400D8">
      <w:pPr>
        <w:pStyle w:val="Akapitzlist"/>
        <w:numPr>
          <w:ilvl w:val="1"/>
          <w:numId w:val="28"/>
        </w:numPr>
        <w:suppressAutoHyphens/>
        <w:spacing w:after="120"/>
        <w:ind w:left="1491" w:hanging="357"/>
        <w:rPr>
          <w:rFonts w:ascii="Times New Roman" w:hAnsi="Times New Roman"/>
        </w:rPr>
      </w:pPr>
      <w:r>
        <w:rPr>
          <w:rFonts w:ascii="Times New Roman" w:hAnsi="Times New Roman"/>
        </w:rPr>
        <w:t>Wypełniony i podpisany Formularz ofertowy, którego wzór stanowi załącznik nr 1 do SIWZ;</w:t>
      </w:r>
    </w:p>
    <w:p w14:paraId="4E0D363C" w14:textId="77777777" w:rsidR="00D06FC4" w:rsidRDefault="00D06FC4" w:rsidP="002400D8">
      <w:pPr>
        <w:pStyle w:val="Akapitzlist"/>
        <w:numPr>
          <w:ilvl w:val="1"/>
          <w:numId w:val="28"/>
        </w:numPr>
        <w:suppressAutoHyphens/>
        <w:spacing w:after="120"/>
        <w:ind w:left="1491" w:hanging="357"/>
        <w:rPr>
          <w:rFonts w:ascii="Times New Roman" w:hAnsi="Times New Roman"/>
        </w:rPr>
      </w:pPr>
      <w:r>
        <w:rPr>
          <w:rFonts w:ascii="Times New Roman" w:hAnsi="Times New Roman"/>
        </w:rPr>
        <w:t>Oświadczenie, o którym mowa w Rozdziale VI ust. 1 SIWZ;</w:t>
      </w:r>
    </w:p>
    <w:p w14:paraId="6BE675B5" w14:textId="77777777" w:rsidR="00D06FC4" w:rsidRDefault="00D06FC4" w:rsidP="002400D8">
      <w:pPr>
        <w:pStyle w:val="Akapitzlist"/>
        <w:numPr>
          <w:ilvl w:val="1"/>
          <w:numId w:val="28"/>
        </w:numPr>
        <w:suppressAutoHyphens/>
        <w:spacing w:after="120"/>
        <w:ind w:left="1491" w:hanging="357"/>
        <w:rPr>
          <w:rFonts w:ascii="Times New Roman" w:hAnsi="Times New Roman"/>
        </w:rPr>
      </w:pPr>
      <w:r>
        <w:rPr>
          <w:rFonts w:ascii="Times New Roman" w:hAnsi="Times New Roman"/>
        </w:rPr>
        <w:t>Pełnomocnictwo (a) – jeśli dotyczy.</w:t>
      </w:r>
    </w:p>
    <w:p w14:paraId="033E9FC3" w14:textId="77777777" w:rsidR="00D06FC4" w:rsidRDefault="00D06FC4" w:rsidP="002400D8">
      <w:pPr>
        <w:pStyle w:val="Akapitzlist"/>
        <w:numPr>
          <w:ilvl w:val="1"/>
          <w:numId w:val="28"/>
        </w:numPr>
        <w:suppressAutoHyphens/>
        <w:spacing w:after="120"/>
        <w:ind w:left="1491" w:hanging="357"/>
        <w:rPr>
          <w:rFonts w:ascii="Times New Roman" w:hAnsi="Times New Roman"/>
        </w:rPr>
      </w:pPr>
      <w:r>
        <w:rPr>
          <w:rFonts w:ascii="Times New Roman" w:hAnsi="Times New Roman"/>
        </w:rPr>
        <w:t>Dowód wniesienia wadium – dokument potwierdzający wniesienie wadium w innych formach niż w pieniądzu należy dołączyć do oferty w taki sposób, aby Zamawiający swobodnie mógł w wyznaczonym terminie zwrócić wadium Wykonawcy.</w:t>
      </w:r>
    </w:p>
    <w:p w14:paraId="1483AAD3"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Warunki formalne sporządzenia oferty:</w:t>
      </w:r>
    </w:p>
    <w:p w14:paraId="1A3D0FDD"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Oferta musi być sporządzana w języku polskim, pisemnie na papierze przy użyciu nośnika pisma nieulegającego usunięciu,</w:t>
      </w:r>
    </w:p>
    <w:p w14:paraId="33964609"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Każda strona oferty wraz ze wszystkimi załącznikami musi być podpisana przez osobę (osoby) upoważnione do reprezentowania Wykonawcy uprawnione do składania oświadczeń woli w imieniu Wykonawcy lub pełnomocnika upoważniono do reprezentowania Wykonawcy, pełnomocnictwo powinno być dołączone do oferty.</w:t>
      </w:r>
    </w:p>
    <w:p w14:paraId="27099C51"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Wszelkie poprawki lub zmiany w tekście oferty muszą być parafowane przez osobę (osoby) podpisujące ofertę i opatrzone datami ich dokonania.</w:t>
      </w:r>
    </w:p>
    <w:p w14:paraId="36BE891F"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Zaleca się, aby oferta była złożona na kolejno ponumerowanych stronach, a numeracja stron powinna zaczynać się od numeru 1, umieszczonego na pierwszej stronie oferty, przy czym Zamawiający nie wymaga numerowania stron czystych, niezapisanych stron,</w:t>
      </w:r>
    </w:p>
    <w:p w14:paraId="469F3EDB"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Każdy wykonawca może złożyć tylko jedną ofertę,</w:t>
      </w:r>
    </w:p>
    <w:p w14:paraId="663B342B" w14:textId="77777777" w:rsidR="00D06FC4" w:rsidRDefault="00D06FC4" w:rsidP="0064247F">
      <w:pPr>
        <w:pStyle w:val="Akapitzlist"/>
        <w:numPr>
          <w:ilvl w:val="1"/>
          <w:numId w:val="17"/>
        </w:numPr>
        <w:suppressAutoHyphens/>
        <w:spacing w:after="120"/>
        <w:rPr>
          <w:rFonts w:ascii="Times New Roman" w:hAnsi="Times New Roman"/>
        </w:rPr>
      </w:pPr>
      <w:r>
        <w:rPr>
          <w:rFonts w:ascii="Times New Roman" w:hAnsi="Times New Roman"/>
        </w:rPr>
        <w:t>Kopie dokumentów muszą być podpisane za zgodność z oryginałem przez osobę (osoby) upoważnione do reprezentowania Wykonawcy,</w:t>
      </w:r>
    </w:p>
    <w:p w14:paraId="400553CD" w14:textId="659F2A07" w:rsidR="00D06FC4" w:rsidRDefault="00D06FC4" w:rsidP="0064247F">
      <w:pPr>
        <w:pStyle w:val="Akapitzlist"/>
        <w:numPr>
          <w:ilvl w:val="1"/>
          <w:numId w:val="17"/>
        </w:numPr>
        <w:rPr>
          <w:rFonts w:ascii="Times New Roman" w:hAnsi="Times New Roman"/>
        </w:rPr>
      </w:pPr>
      <w:r>
        <w:rPr>
          <w:rFonts w:ascii="Times New Roman" w:hAnsi="Times New Roman"/>
        </w:rPr>
        <w:t>Oferta musi być złożona Zamawiającego w trwale zamkniętym, nienaruszonym opakowaniu (kopercie) z napisem:</w:t>
      </w:r>
    </w:p>
    <w:p w14:paraId="62C11534" w14:textId="00831690" w:rsidR="004C20A2" w:rsidRPr="00757993" w:rsidRDefault="004C20A2" w:rsidP="00D06FC4">
      <w:pPr>
        <w:pStyle w:val="Akapitzlist"/>
        <w:rPr>
          <w:rFonts w:ascii="Times New Roman" w:hAnsi="Times New Roman" w:cs="Times New Roman"/>
          <w:b/>
        </w:rPr>
      </w:pPr>
      <w:r w:rsidRPr="00757993">
        <w:rPr>
          <w:rFonts w:ascii="Times New Roman" w:hAnsi="Times New Roman" w:cs="Times New Roman"/>
          <w:b/>
        </w:rPr>
        <w:t>NAZWA (FIRMA) WYKONAWCY</w:t>
      </w:r>
    </w:p>
    <w:p w14:paraId="24574CA0" w14:textId="35089D91" w:rsidR="00FC4755" w:rsidRDefault="00FC4755" w:rsidP="006464EC">
      <w:pPr>
        <w:pStyle w:val="Akapitzlist"/>
        <w:rPr>
          <w:rFonts w:ascii="Times New Roman" w:hAnsi="Times New Roman" w:cs="Times New Roman"/>
          <w:b/>
        </w:rPr>
      </w:pPr>
      <w:r w:rsidRPr="00757993">
        <w:rPr>
          <w:rFonts w:ascii="Times New Roman" w:hAnsi="Times New Roman" w:cs="Times New Roman"/>
          <w:b/>
        </w:rPr>
        <w:t>ADRES WYKONAWCY</w:t>
      </w:r>
    </w:p>
    <w:p w14:paraId="2691A276" w14:textId="63FC9B3A" w:rsidR="00EF1AAD" w:rsidRDefault="00EF1AAD" w:rsidP="006464EC">
      <w:pPr>
        <w:pStyle w:val="Akapitzlist"/>
        <w:rPr>
          <w:rFonts w:ascii="Times New Roman" w:hAnsi="Times New Roman" w:cs="Times New Roman"/>
          <w:b/>
        </w:rPr>
      </w:pPr>
      <w:r>
        <w:rPr>
          <w:rFonts w:ascii="Times New Roman" w:hAnsi="Times New Roman" w:cs="Times New Roman"/>
          <w:b/>
        </w:rPr>
        <w:t xml:space="preserve">TELEFON I </w:t>
      </w:r>
      <w:r w:rsidR="00A13867">
        <w:rPr>
          <w:rFonts w:ascii="Times New Roman" w:hAnsi="Times New Roman" w:cs="Times New Roman"/>
          <w:b/>
        </w:rPr>
        <w:t xml:space="preserve">FAKS </w:t>
      </w:r>
      <w:r>
        <w:rPr>
          <w:rFonts w:ascii="Times New Roman" w:hAnsi="Times New Roman" w:cs="Times New Roman"/>
          <w:b/>
        </w:rPr>
        <w:t>WYKONAWCY</w:t>
      </w:r>
    </w:p>
    <w:p w14:paraId="3984A3C5" w14:textId="77777777" w:rsidR="006464EC" w:rsidRPr="00757993" w:rsidRDefault="006464EC" w:rsidP="006464EC">
      <w:pPr>
        <w:pStyle w:val="Akapitzlist"/>
        <w:rPr>
          <w:rFonts w:ascii="Times New Roman" w:hAnsi="Times New Roman" w:cs="Times New Roman"/>
          <w:b/>
        </w:rPr>
      </w:pPr>
    </w:p>
    <w:p w14:paraId="24CDBD0F" w14:textId="034F9956" w:rsidR="00346BCB" w:rsidRPr="00346BCB" w:rsidRDefault="000F40DE" w:rsidP="00EF1AAD">
      <w:pPr>
        <w:pStyle w:val="Akapitzlist"/>
        <w:jc w:val="right"/>
        <w:rPr>
          <w:rFonts w:ascii="Times New Roman" w:hAnsi="Times New Roman" w:cs="Times New Roman"/>
          <w:b/>
        </w:rPr>
      </w:pPr>
      <w:r>
        <w:rPr>
          <w:rFonts w:ascii="Times New Roman" w:hAnsi="Times New Roman" w:cs="Times New Roman"/>
          <w:b/>
        </w:rPr>
        <w:t xml:space="preserve">Gmina </w:t>
      </w:r>
      <w:r w:rsidR="00A92EFE">
        <w:rPr>
          <w:rFonts w:ascii="Times New Roman" w:hAnsi="Times New Roman" w:cs="Times New Roman"/>
          <w:b/>
        </w:rPr>
        <w:t>Przytyk</w:t>
      </w:r>
    </w:p>
    <w:p w14:paraId="03DAA153" w14:textId="71662158" w:rsidR="00346BCB" w:rsidRPr="00346BCB" w:rsidRDefault="00BF62FC" w:rsidP="00EF1AAD">
      <w:pPr>
        <w:pStyle w:val="Akapitzlist"/>
        <w:jc w:val="right"/>
        <w:rPr>
          <w:rFonts w:ascii="Times New Roman" w:hAnsi="Times New Roman" w:cs="Times New Roman"/>
          <w:b/>
        </w:rPr>
      </w:pPr>
      <w:r>
        <w:rPr>
          <w:rFonts w:ascii="Times New Roman" w:hAnsi="Times New Roman" w:cs="Times New Roman"/>
          <w:b/>
        </w:rPr>
        <w:t>ul. Zachęta 57</w:t>
      </w:r>
    </w:p>
    <w:p w14:paraId="44235CB5" w14:textId="44260BC5" w:rsidR="00FC4755" w:rsidRPr="00DF27E3" w:rsidRDefault="00BF62FC" w:rsidP="00EF1AAD">
      <w:pPr>
        <w:pStyle w:val="Akapitzlist"/>
        <w:jc w:val="right"/>
        <w:rPr>
          <w:rFonts w:ascii="Times New Roman" w:hAnsi="Times New Roman" w:cs="Times New Roman"/>
          <w:b/>
        </w:rPr>
      </w:pPr>
      <w:r>
        <w:rPr>
          <w:rFonts w:ascii="Times New Roman" w:hAnsi="Times New Roman" w:cs="Times New Roman"/>
          <w:b/>
        </w:rPr>
        <w:t>26-650</w:t>
      </w:r>
      <w:r w:rsidR="000F40DE">
        <w:rPr>
          <w:rFonts w:ascii="Times New Roman" w:hAnsi="Times New Roman" w:cs="Times New Roman"/>
          <w:b/>
        </w:rPr>
        <w:t xml:space="preserve"> </w:t>
      </w:r>
      <w:r w:rsidR="00A92EFE">
        <w:rPr>
          <w:rFonts w:ascii="Times New Roman" w:hAnsi="Times New Roman" w:cs="Times New Roman"/>
          <w:b/>
        </w:rPr>
        <w:t>Przytyk</w:t>
      </w:r>
    </w:p>
    <w:p w14:paraId="1BA869A4" w14:textId="77777777" w:rsidR="00FC4755" w:rsidRPr="00757993" w:rsidRDefault="00FC4755" w:rsidP="00346BCB">
      <w:pPr>
        <w:pStyle w:val="Akapitzlist"/>
        <w:jc w:val="center"/>
        <w:rPr>
          <w:rFonts w:ascii="Times New Roman" w:hAnsi="Times New Roman" w:cs="Times New Roman"/>
          <w:b/>
        </w:rPr>
      </w:pPr>
    </w:p>
    <w:p w14:paraId="7617A384" w14:textId="77777777" w:rsidR="00346BCB" w:rsidRDefault="00346BCB" w:rsidP="00346BCB">
      <w:pPr>
        <w:tabs>
          <w:tab w:val="right" w:pos="1440"/>
        </w:tabs>
        <w:jc w:val="center"/>
        <w:rPr>
          <w:rFonts w:ascii="Tahoma" w:hAnsi="Tahoma" w:cs="Tahoma"/>
          <w:b/>
          <w:sz w:val="18"/>
          <w:szCs w:val="18"/>
        </w:rPr>
      </w:pPr>
      <w:r>
        <w:rPr>
          <w:rFonts w:ascii="Tahoma" w:eastAsia="Tahoma" w:hAnsi="Tahoma" w:cs="Tahoma"/>
          <w:b/>
          <w:color w:val="000000"/>
          <w:sz w:val="18"/>
          <w:szCs w:val="18"/>
        </w:rPr>
        <w:t>„</w:t>
      </w:r>
      <w:r>
        <w:rPr>
          <w:rFonts w:ascii="Tahoma" w:hAnsi="Tahoma" w:cs="Tahoma"/>
          <w:b/>
          <w:color w:val="000000"/>
          <w:sz w:val="18"/>
          <w:szCs w:val="18"/>
        </w:rPr>
        <w:t>Udzielenie długoterminowego kredytu konsolidacyjnego”</w:t>
      </w:r>
    </w:p>
    <w:p w14:paraId="03E8F5DE" w14:textId="5443C015" w:rsidR="00346BCB" w:rsidRPr="006464EC" w:rsidRDefault="00786D00" w:rsidP="006464EC">
      <w:pPr>
        <w:pStyle w:val="Tekstpodstawowy"/>
        <w:tabs>
          <w:tab w:val="left" w:pos="1146"/>
        </w:tabs>
        <w:jc w:val="center"/>
        <w:rPr>
          <w:rFonts w:ascii="Tahoma" w:hAnsi="Tahoma"/>
          <w:sz w:val="18"/>
        </w:rPr>
      </w:pPr>
      <w:r>
        <w:rPr>
          <w:rFonts w:ascii="Tahoma" w:hAnsi="Tahoma" w:cs="Tahoma"/>
          <w:b/>
          <w:sz w:val="18"/>
          <w:szCs w:val="18"/>
        </w:rPr>
        <w:t xml:space="preserve">Nie otwierać przed dn. </w:t>
      </w:r>
      <w:r w:rsidR="003E78AE">
        <w:rPr>
          <w:rFonts w:ascii="Tahoma" w:hAnsi="Tahoma" w:cs="Tahoma"/>
          <w:b/>
          <w:sz w:val="18"/>
          <w:szCs w:val="18"/>
        </w:rPr>
        <w:t>2</w:t>
      </w:r>
      <w:r w:rsidR="00EB25B3">
        <w:rPr>
          <w:rFonts w:ascii="Tahoma" w:hAnsi="Tahoma" w:cs="Tahoma"/>
          <w:b/>
          <w:sz w:val="18"/>
          <w:szCs w:val="18"/>
        </w:rPr>
        <w:t>9</w:t>
      </w:r>
      <w:r w:rsidR="003E78AE">
        <w:rPr>
          <w:rFonts w:ascii="Tahoma" w:hAnsi="Tahoma" w:cs="Tahoma"/>
          <w:b/>
          <w:sz w:val="18"/>
          <w:szCs w:val="18"/>
        </w:rPr>
        <w:t xml:space="preserve"> września</w:t>
      </w:r>
      <w:r w:rsidR="00D92C02">
        <w:rPr>
          <w:rFonts w:ascii="Tahoma" w:hAnsi="Tahoma" w:cs="Tahoma"/>
          <w:b/>
          <w:sz w:val="18"/>
          <w:szCs w:val="18"/>
        </w:rPr>
        <w:t xml:space="preserve"> </w:t>
      </w:r>
      <w:r w:rsidR="00BF62FC">
        <w:rPr>
          <w:rFonts w:ascii="Tahoma" w:hAnsi="Tahoma"/>
          <w:b/>
          <w:sz w:val="18"/>
        </w:rPr>
        <w:t>2017</w:t>
      </w:r>
      <w:r w:rsidR="00346BCB" w:rsidRPr="006464EC">
        <w:rPr>
          <w:rFonts w:ascii="Tahoma" w:hAnsi="Tahoma"/>
          <w:b/>
          <w:sz w:val="18"/>
        </w:rPr>
        <w:t xml:space="preserve"> </w:t>
      </w:r>
      <w:r w:rsidR="00346BCB">
        <w:rPr>
          <w:rFonts w:ascii="Tahoma" w:hAnsi="Tahoma" w:cs="Tahoma"/>
          <w:b/>
          <w:sz w:val="18"/>
          <w:szCs w:val="18"/>
        </w:rPr>
        <w:t>r. przed godz.</w:t>
      </w:r>
      <w:r w:rsidR="00346BCB" w:rsidRPr="006464EC">
        <w:rPr>
          <w:rFonts w:ascii="Tahoma" w:hAnsi="Tahoma"/>
          <w:b/>
          <w:sz w:val="18"/>
        </w:rPr>
        <w:t xml:space="preserve"> 1</w:t>
      </w:r>
      <w:r w:rsidR="00A82DAC">
        <w:rPr>
          <w:rFonts w:ascii="Tahoma" w:hAnsi="Tahoma"/>
          <w:b/>
          <w:sz w:val="18"/>
        </w:rPr>
        <w:t>4</w:t>
      </w:r>
      <w:r w:rsidR="00346BCB" w:rsidRPr="006464EC">
        <w:rPr>
          <w:rFonts w:ascii="Tahoma" w:hAnsi="Tahoma"/>
          <w:b/>
          <w:sz w:val="18"/>
        </w:rPr>
        <w:t>:</w:t>
      </w:r>
      <w:r w:rsidR="00EB25B3">
        <w:rPr>
          <w:rFonts w:ascii="Tahoma" w:hAnsi="Tahoma"/>
          <w:b/>
          <w:sz w:val="18"/>
        </w:rPr>
        <w:t>15</w:t>
      </w:r>
    </w:p>
    <w:p w14:paraId="4AF44FFB"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lastRenderedPageBreak/>
        <w:t>Upoważnienie do podpisania oferty powinno wynikać z dokumentów dołączonych do oferty, a w przypadku, gdy Wykonawcę reprezentuje pełnomocnik, należy złożyć stosowne pełnomocnictwo.</w:t>
      </w:r>
    </w:p>
    <w:p w14:paraId="19AD3FE8"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Treść pełnomocnictwa musi jednoznacznie określać czynności co do wykonania, których pełnomocnik jest upoważniony.</w:t>
      </w:r>
    </w:p>
    <w:p w14:paraId="26795417"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Jeżeli oferta zawiera informacje stanowiące tajemnicę przedsiębiorstwa w rozumieniu przepisów o zwalczaniu nieuczciwej konkurencji, Wykonawca w sposób niebudzący wątpliwości może zastrzec, które spośród zawartych w ofercie informacji stanowią tajemnicę przedsiębiorstwa oraz wykazać, iż zastrzeżone informacje stanowią tajemnicę przedsiębiorstwa.</w:t>
      </w:r>
    </w:p>
    <w:p w14:paraId="179BC1A9" w14:textId="1CF9EC1D"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 xml:space="preserve">Informacje te należy umieścić w osobnej, wewnętrznej kopercie, odrębnie od pozostałych informacji zawartych w ofercie i oznaczyć klauzulą „TAJEMNICA PRZEDSIĘBIORSTWA”. Nie można zastrzec informacji, o których mowa w art. 86 ust. 4 ustawy </w:t>
      </w:r>
      <w:proofErr w:type="spellStart"/>
      <w:r>
        <w:rPr>
          <w:rFonts w:ascii="Times New Roman" w:hAnsi="Times New Roman"/>
        </w:rPr>
        <w:t>Pzp</w:t>
      </w:r>
      <w:proofErr w:type="spellEnd"/>
      <w:r>
        <w:rPr>
          <w:rFonts w:ascii="Times New Roman" w:hAnsi="Times New Roman"/>
        </w:rPr>
        <w:t>, to jest: nazwy adresu Wykonawcy, oceny oferty, terminu wykonania</w:t>
      </w:r>
      <w:r w:rsidR="000A197B">
        <w:rPr>
          <w:rFonts w:ascii="Times New Roman" w:hAnsi="Times New Roman"/>
        </w:rPr>
        <w:t xml:space="preserve"> zamówienia, okresu gwarancji i </w:t>
      </w:r>
      <w:r>
        <w:rPr>
          <w:rFonts w:ascii="Times New Roman" w:hAnsi="Times New Roman"/>
        </w:rPr>
        <w:t>warunków płatności zawartych w ofercie.</w:t>
      </w:r>
    </w:p>
    <w:p w14:paraId="4D6138ED" w14:textId="0772A5FA"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Wykonawcy ponoszą wszelkie koszty związane z przy</w:t>
      </w:r>
      <w:r w:rsidR="000A197B">
        <w:rPr>
          <w:rFonts w:ascii="Times New Roman" w:hAnsi="Times New Roman"/>
        </w:rPr>
        <w:t>gotowaniem i złożeniem oferty z </w:t>
      </w:r>
      <w:r>
        <w:rPr>
          <w:rFonts w:ascii="Times New Roman" w:hAnsi="Times New Roman"/>
        </w:rPr>
        <w:t xml:space="preserve">zastrzeżeniem art. 93 ust. 4 ustawy </w:t>
      </w:r>
      <w:proofErr w:type="spellStart"/>
      <w:r w:rsidR="00BF62FC">
        <w:rPr>
          <w:rFonts w:ascii="Times New Roman" w:hAnsi="Times New Roman"/>
        </w:rPr>
        <w:t>P</w:t>
      </w:r>
      <w:r w:rsidR="00687605">
        <w:rPr>
          <w:rFonts w:ascii="Times New Roman" w:hAnsi="Times New Roman"/>
        </w:rPr>
        <w:t>zp</w:t>
      </w:r>
      <w:proofErr w:type="spellEnd"/>
      <w:r>
        <w:rPr>
          <w:rFonts w:ascii="Times New Roman" w:hAnsi="Times New Roman"/>
        </w:rPr>
        <w:t>.</w:t>
      </w:r>
    </w:p>
    <w:p w14:paraId="25D1AF58" w14:textId="77777777"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Zamawiający wymaga, aby Wykonawca złożył swoją ofertę na formularzu ofertowym (wzór formularza stanowi załącznik nr 1 do SIWZ) oraz dołączył wszystkie wymagane dokumenty określone w SIWZ.</w:t>
      </w:r>
    </w:p>
    <w:p w14:paraId="7840953D" w14:textId="360856F0" w:rsidR="00D06FC4"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Wykonawca może wprowadzić zmiany lub wycofać złożoną ofertę przez upływem terminu składania ofert. Zmiana oferty może być dokonana poprzez wycofanie złożonej oferty i złożenie nowej lub przez złożenie odrębnego oświadczenia, zmieniającego treść złożonej oferty, przy czym to oświadczenie powinno być złożone w taki sam</w:t>
      </w:r>
      <w:r w:rsidR="000A197B">
        <w:rPr>
          <w:rFonts w:ascii="Times New Roman" w:hAnsi="Times New Roman"/>
        </w:rPr>
        <w:t xml:space="preserve"> sposób jak oferta, dodatkowo z </w:t>
      </w:r>
      <w:r>
        <w:rPr>
          <w:rFonts w:ascii="Times New Roman" w:hAnsi="Times New Roman"/>
        </w:rPr>
        <w:t>określeniem „Zmiana” lub „Wycofanie”.</w:t>
      </w:r>
    </w:p>
    <w:p w14:paraId="60AA2FEE" w14:textId="77777777" w:rsidR="00D06FC4" w:rsidRPr="00310EDD" w:rsidRDefault="00D06FC4" w:rsidP="0064247F">
      <w:pPr>
        <w:pStyle w:val="Akapitzlist"/>
        <w:numPr>
          <w:ilvl w:val="0"/>
          <w:numId w:val="16"/>
        </w:numPr>
        <w:suppressAutoHyphens/>
        <w:spacing w:after="120"/>
        <w:rPr>
          <w:rFonts w:ascii="Times New Roman" w:hAnsi="Times New Roman"/>
        </w:rPr>
      </w:pPr>
      <w:r>
        <w:rPr>
          <w:rFonts w:ascii="Times New Roman" w:hAnsi="Times New Roman"/>
        </w:rPr>
        <w:t>Zamawiający niezwłocznie zawiadamia Wykonawcę o złożeniu oferty po terminie oraz zwraca ofertę po upływie terminu do wniesieni odwołania</w:t>
      </w:r>
      <w:r w:rsidRPr="00310EDD">
        <w:rPr>
          <w:rFonts w:ascii="Times New Roman" w:hAnsi="Times New Roman"/>
        </w:rPr>
        <w:t>.</w:t>
      </w:r>
    </w:p>
    <w:p w14:paraId="674FDF50" w14:textId="77777777" w:rsidR="00794A82" w:rsidRPr="006464EC" w:rsidRDefault="00794A82" w:rsidP="008D21A7">
      <w:pPr>
        <w:pStyle w:val="Nagwek1"/>
        <w:numPr>
          <w:ilvl w:val="0"/>
          <w:numId w:val="1"/>
        </w:numPr>
        <w:rPr>
          <w:rFonts w:ascii="Times New Roman" w:hAnsi="Times New Roman"/>
          <w:color w:val="auto"/>
        </w:rPr>
      </w:pPr>
      <w:r w:rsidRPr="006464EC">
        <w:rPr>
          <w:rFonts w:ascii="Times New Roman" w:hAnsi="Times New Roman"/>
          <w:color w:val="auto"/>
        </w:rPr>
        <w:t>Miejsce oraz termin składania i otwarcia ofert</w:t>
      </w:r>
    </w:p>
    <w:p w14:paraId="1B832FAC" w14:textId="4654BEBC" w:rsidR="006E1009" w:rsidRDefault="006E1009" w:rsidP="008D21A7">
      <w:pPr>
        <w:pStyle w:val="Akapitzlist"/>
        <w:numPr>
          <w:ilvl w:val="1"/>
          <w:numId w:val="18"/>
        </w:numPr>
        <w:suppressAutoHyphens/>
        <w:spacing w:after="0"/>
        <w:ind w:left="720"/>
        <w:rPr>
          <w:rFonts w:ascii="Times New Roman" w:hAnsi="Times New Roman"/>
        </w:rPr>
      </w:pPr>
      <w:r>
        <w:rPr>
          <w:rFonts w:ascii="Times New Roman" w:hAnsi="Times New Roman"/>
        </w:rPr>
        <w:t xml:space="preserve">Termin składania ofert upływa w dniu </w:t>
      </w:r>
      <w:r w:rsidR="004E6255">
        <w:rPr>
          <w:rFonts w:ascii="Times New Roman" w:hAnsi="Times New Roman"/>
          <w:b/>
        </w:rPr>
        <w:t>2</w:t>
      </w:r>
      <w:r w:rsidR="00EB25B3">
        <w:rPr>
          <w:rFonts w:ascii="Times New Roman" w:hAnsi="Times New Roman"/>
          <w:b/>
        </w:rPr>
        <w:t>9</w:t>
      </w:r>
      <w:r w:rsidR="00D92C02">
        <w:rPr>
          <w:rFonts w:ascii="Times New Roman" w:hAnsi="Times New Roman"/>
          <w:b/>
        </w:rPr>
        <w:t xml:space="preserve"> września </w:t>
      </w:r>
      <w:r w:rsidR="008E0657">
        <w:rPr>
          <w:rFonts w:ascii="Times New Roman" w:hAnsi="Times New Roman"/>
          <w:b/>
        </w:rPr>
        <w:t>2017</w:t>
      </w:r>
      <w:r>
        <w:rPr>
          <w:rFonts w:ascii="Times New Roman" w:hAnsi="Times New Roman"/>
          <w:b/>
        </w:rPr>
        <w:t xml:space="preserve"> o godzinie 1</w:t>
      </w:r>
      <w:r w:rsidR="00A82DAC">
        <w:rPr>
          <w:rFonts w:ascii="Times New Roman" w:hAnsi="Times New Roman"/>
          <w:b/>
        </w:rPr>
        <w:t>4</w:t>
      </w:r>
      <w:r w:rsidRPr="005256DE">
        <w:rPr>
          <w:rFonts w:ascii="Times New Roman" w:hAnsi="Times New Roman"/>
          <w:b/>
        </w:rPr>
        <w:t>:00.</w:t>
      </w:r>
    </w:p>
    <w:p w14:paraId="12C8A072" w14:textId="1A5BE5C8" w:rsidR="006E1009" w:rsidRPr="003E78AE" w:rsidRDefault="006E1009" w:rsidP="008D21A7">
      <w:pPr>
        <w:pStyle w:val="Akapitzlist"/>
        <w:numPr>
          <w:ilvl w:val="1"/>
          <w:numId w:val="18"/>
        </w:numPr>
        <w:suppressAutoHyphens/>
        <w:spacing w:after="0"/>
        <w:ind w:left="720"/>
        <w:rPr>
          <w:rFonts w:ascii="Times New Roman" w:hAnsi="Times New Roman"/>
        </w:rPr>
      </w:pPr>
      <w:r>
        <w:rPr>
          <w:rFonts w:ascii="Times New Roman" w:hAnsi="Times New Roman"/>
        </w:rPr>
        <w:t>Ofertę przygotowaną zgodnie z warunkami określonymi w SIWZ należy przesłać lub z</w:t>
      </w:r>
      <w:r w:rsidRPr="00310EDD">
        <w:rPr>
          <w:rFonts w:ascii="Times New Roman" w:hAnsi="Times New Roman"/>
        </w:rPr>
        <w:t>ł</w:t>
      </w:r>
      <w:r>
        <w:rPr>
          <w:rFonts w:ascii="Times New Roman" w:hAnsi="Times New Roman"/>
        </w:rPr>
        <w:t>ożyć osobiście do siedziby Zamawiającego tj.:</w:t>
      </w:r>
      <w:r w:rsidRPr="00310EDD">
        <w:rPr>
          <w:rFonts w:ascii="Times New Roman" w:hAnsi="Times New Roman"/>
        </w:rPr>
        <w:t xml:space="preserve"> </w:t>
      </w:r>
      <w:r w:rsidRPr="00FC36F6">
        <w:rPr>
          <w:rFonts w:ascii="Times New Roman" w:hAnsi="Times New Roman"/>
          <w:b/>
        </w:rPr>
        <w:t xml:space="preserve">Urzędzie Gminy </w:t>
      </w:r>
      <w:r w:rsidR="00A92EFE">
        <w:rPr>
          <w:rFonts w:ascii="Times New Roman" w:hAnsi="Times New Roman"/>
          <w:b/>
        </w:rPr>
        <w:t>Przytyk</w:t>
      </w:r>
      <w:r w:rsidRPr="00FC36F6">
        <w:rPr>
          <w:rFonts w:ascii="Times New Roman" w:hAnsi="Times New Roman"/>
          <w:b/>
        </w:rPr>
        <w:t xml:space="preserve">, </w:t>
      </w:r>
      <w:r w:rsidR="00BF62FC">
        <w:rPr>
          <w:rFonts w:ascii="Times New Roman" w:hAnsi="Times New Roman"/>
          <w:b/>
        </w:rPr>
        <w:t>ul. Zachęta 57</w:t>
      </w:r>
      <w:r w:rsidR="00823178">
        <w:rPr>
          <w:rFonts w:ascii="Times New Roman" w:hAnsi="Times New Roman"/>
          <w:b/>
        </w:rPr>
        <w:t>,</w:t>
      </w:r>
      <w:r>
        <w:rPr>
          <w:rFonts w:ascii="Times New Roman" w:hAnsi="Times New Roman"/>
          <w:b/>
        </w:rPr>
        <w:t xml:space="preserve"> </w:t>
      </w:r>
      <w:r w:rsidR="00BF62FC">
        <w:rPr>
          <w:rFonts w:ascii="Times New Roman" w:hAnsi="Times New Roman"/>
          <w:b/>
        </w:rPr>
        <w:t>26-650</w:t>
      </w:r>
      <w:r>
        <w:rPr>
          <w:rFonts w:ascii="Times New Roman" w:hAnsi="Times New Roman"/>
          <w:b/>
        </w:rPr>
        <w:t xml:space="preserve"> </w:t>
      </w:r>
      <w:r w:rsidR="00A92EFE">
        <w:rPr>
          <w:rFonts w:ascii="Times New Roman" w:hAnsi="Times New Roman"/>
          <w:b/>
        </w:rPr>
        <w:t>Przytyk</w:t>
      </w:r>
      <w:r w:rsidRPr="00FC36F6">
        <w:rPr>
          <w:rFonts w:ascii="Times New Roman" w:hAnsi="Times New Roman"/>
          <w:b/>
        </w:rPr>
        <w:t xml:space="preserve">, </w:t>
      </w:r>
      <w:r w:rsidRPr="003E78AE">
        <w:rPr>
          <w:rFonts w:ascii="Times New Roman" w:hAnsi="Times New Roman"/>
          <w:b/>
        </w:rPr>
        <w:t>w Sekretariacie</w:t>
      </w:r>
      <w:r w:rsidR="009D25CE" w:rsidRPr="003E78AE">
        <w:rPr>
          <w:rFonts w:ascii="Times New Roman" w:hAnsi="Times New Roman"/>
          <w:b/>
        </w:rPr>
        <w:t xml:space="preserve"> Urzędu Gminy</w:t>
      </w:r>
      <w:r w:rsidRPr="003E78AE">
        <w:rPr>
          <w:rFonts w:ascii="Times New Roman" w:hAnsi="Times New Roman"/>
          <w:b/>
        </w:rPr>
        <w:t>, godziny pracy Urzędu: 7:30 – 15:30</w:t>
      </w:r>
      <w:r w:rsidRPr="003E78AE">
        <w:rPr>
          <w:rFonts w:ascii="Times New Roman" w:hAnsi="Times New Roman"/>
          <w:b/>
          <w:color w:val="000000"/>
        </w:rPr>
        <w:t>.</w:t>
      </w:r>
    </w:p>
    <w:p w14:paraId="436359C2" w14:textId="1BAF20C0" w:rsidR="006E1009" w:rsidRDefault="006E1009" w:rsidP="008D21A7">
      <w:pPr>
        <w:pStyle w:val="Akapitzlist"/>
        <w:numPr>
          <w:ilvl w:val="1"/>
          <w:numId w:val="18"/>
        </w:numPr>
        <w:suppressAutoHyphens/>
        <w:spacing w:after="120"/>
        <w:ind w:left="720"/>
        <w:rPr>
          <w:rFonts w:ascii="Times New Roman" w:hAnsi="Times New Roman"/>
        </w:rPr>
      </w:pPr>
      <w:r w:rsidRPr="006E1009">
        <w:rPr>
          <w:rFonts w:ascii="Times New Roman" w:hAnsi="Times New Roman"/>
        </w:rPr>
        <w:t xml:space="preserve">Otwarcie ofert nastąpi w dniu </w:t>
      </w:r>
      <w:r w:rsidR="004E6255">
        <w:rPr>
          <w:rFonts w:ascii="Times New Roman" w:hAnsi="Times New Roman"/>
          <w:b/>
        </w:rPr>
        <w:t>2</w:t>
      </w:r>
      <w:r w:rsidR="00EB25B3">
        <w:rPr>
          <w:rFonts w:ascii="Times New Roman" w:hAnsi="Times New Roman"/>
          <w:b/>
        </w:rPr>
        <w:t>9</w:t>
      </w:r>
      <w:r w:rsidR="004E6255">
        <w:rPr>
          <w:rFonts w:ascii="Times New Roman" w:hAnsi="Times New Roman"/>
          <w:b/>
        </w:rPr>
        <w:t xml:space="preserve"> </w:t>
      </w:r>
      <w:r w:rsidR="00D92C02">
        <w:rPr>
          <w:rFonts w:ascii="Times New Roman" w:hAnsi="Times New Roman"/>
          <w:b/>
        </w:rPr>
        <w:t>września</w:t>
      </w:r>
      <w:r w:rsidR="008E0657">
        <w:rPr>
          <w:rFonts w:ascii="Times New Roman" w:hAnsi="Times New Roman"/>
          <w:b/>
        </w:rPr>
        <w:t xml:space="preserve"> 2017</w:t>
      </w:r>
      <w:r w:rsidRPr="006E1009">
        <w:rPr>
          <w:rFonts w:ascii="Times New Roman" w:hAnsi="Times New Roman"/>
          <w:b/>
        </w:rPr>
        <w:t xml:space="preserve"> r. o godzinie 1</w:t>
      </w:r>
      <w:r w:rsidR="00A82DAC">
        <w:rPr>
          <w:rFonts w:ascii="Times New Roman" w:hAnsi="Times New Roman"/>
          <w:b/>
        </w:rPr>
        <w:t>4</w:t>
      </w:r>
      <w:r w:rsidRPr="006E1009">
        <w:rPr>
          <w:rFonts w:ascii="Times New Roman" w:hAnsi="Times New Roman"/>
          <w:b/>
        </w:rPr>
        <w:t>:15,</w:t>
      </w:r>
      <w:r w:rsidRPr="006E1009">
        <w:rPr>
          <w:rFonts w:ascii="Times New Roman" w:hAnsi="Times New Roman"/>
        </w:rPr>
        <w:t xml:space="preserve"> </w:t>
      </w:r>
      <w:r w:rsidR="00006AF3">
        <w:rPr>
          <w:rFonts w:ascii="Times New Roman" w:hAnsi="Times New Roman" w:cs="Times New Roman"/>
        </w:rPr>
        <w:t xml:space="preserve">w </w:t>
      </w:r>
      <w:r w:rsidR="003E78AE">
        <w:rPr>
          <w:rFonts w:ascii="Times New Roman" w:hAnsi="Times New Roman" w:cs="Times New Roman"/>
        </w:rPr>
        <w:t>U</w:t>
      </w:r>
      <w:r w:rsidRPr="00446AAF">
        <w:rPr>
          <w:rFonts w:ascii="Times New Roman" w:hAnsi="Times New Roman" w:cs="Times New Roman"/>
        </w:rPr>
        <w:t xml:space="preserve">rzędzie Gminy </w:t>
      </w:r>
      <w:r w:rsidR="00A92EFE">
        <w:rPr>
          <w:rFonts w:ascii="Times New Roman" w:hAnsi="Times New Roman" w:cs="Times New Roman"/>
        </w:rPr>
        <w:t>Przytyk</w:t>
      </w:r>
      <w:r>
        <w:rPr>
          <w:rFonts w:ascii="Times New Roman" w:hAnsi="Times New Roman" w:cs="Times New Roman"/>
        </w:rPr>
        <w:t xml:space="preserve">, </w:t>
      </w:r>
      <w:r w:rsidR="00800ACD">
        <w:rPr>
          <w:rFonts w:ascii="Times New Roman" w:hAnsi="Times New Roman" w:cs="Times New Roman"/>
        </w:rPr>
        <w:t>Zachęta 57</w:t>
      </w:r>
      <w:r>
        <w:rPr>
          <w:rFonts w:ascii="Times New Roman" w:hAnsi="Times New Roman" w:cs="Times New Roman"/>
        </w:rPr>
        <w:t xml:space="preserve">, </w:t>
      </w:r>
      <w:r w:rsidR="00800ACD">
        <w:rPr>
          <w:rFonts w:ascii="Times New Roman" w:hAnsi="Times New Roman" w:cs="Times New Roman"/>
        </w:rPr>
        <w:t>26-650</w:t>
      </w:r>
      <w:r w:rsidRPr="00446AAF">
        <w:rPr>
          <w:rFonts w:ascii="Times New Roman" w:hAnsi="Times New Roman" w:cs="Times New Roman"/>
        </w:rPr>
        <w:t xml:space="preserve"> </w:t>
      </w:r>
      <w:r w:rsidR="00A92EFE">
        <w:rPr>
          <w:rFonts w:ascii="Times New Roman" w:hAnsi="Times New Roman" w:cs="Times New Roman"/>
        </w:rPr>
        <w:t>Przytyk</w:t>
      </w:r>
      <w:r w:rsidR="00823178">
        <w:rPr>
          <w:rFonts w:ascii="Times New Roman" w:hAnsi="Times New Roman"/>
        </w:rPr>
        <w:t>.</w:t>
      </w:r>
    </w:p>
    <w:p w14:paraId="1E6A6399" w14:textId="57787668" w:rsidR="006E1009" w:rsidRPr="006E1009" w:rsidRDefault="006E1009" w:rsidP="008D21A7">
      <w:pPr>
        <w:pStyle w:val="Akapitzlist"/>
        <w:numPr>
          <w:ilvl w:val="1"/>
          <w:numId w:val="18"/>
        </w:numPr>
        <w:suppressAutoHyphens/>
        <w:spacing w:after="120"/>
        <w:ind w:left="720"/>
        <w:rPr>
          <w:rFonts w:ascii="Times New Roman" w:hAnsi="Times New Roman"/>
        </w:rPr>
      </w:pPr>
      <w:r w:rsidRPr="006E1009">
        <w:rPr>
          <w:rFonts w:ascii="Times New Roman" w:hAnsi="Times New Roman"/>
        </w:rPr>
        <w:t>Otwarcie ofert jest jawne.</w:t>
      </w:r>
    </w:p>
    <w:p w14:paraId="727BA11F" w14:textId="77777777" w:rsidR="006E1009" w:rsidRPr="00FC36F6" w:rsidRDefault="006E1009" w:rsidP="008D21A7">
      <w:pPr>
        <w:pStyle w:val="Akapitzlist"/>
        <w:numPr>
          <w:ilvl w:val="1"/>
          <w:numId w:val="18"/>
        </w:numPr>
        <w:suppressAutoHyphens/>
        <w:spacing w:after="120"/>
        <w:ind w:left="720"/>
        <w:rPr>
          <w:rFonts w:ascii="Times New Roman" w:hAnsi="Times New Roman"/>
        </w:rPr>
      </w:pPr>
      <w:r>
        <w:rPr>
          <w:rFonts w:ascii="Times New Roman" w:hAnsi="Times New Roman"/>
        </w:rPr>
        <w:t>Za termin złożenia oferty przyjmuje się datę i godzinę wpływu oferty do Zamawiającego.</w:t>
      </w:r>
    </w:p>
    <w:p w14:paraId="0BE1197A" w14:textId="77777777" w:rsidR="006E1009" w:rsidRPr="009773B1" w:rsidRDefault="006E1009" w:rsidP="008D21A7">
      <w:pPr>
        <w:pStyle w:val="Akapitzlist"/>
        <w:numPr>
          <w:ilvl w:val="1"/>
          <w:numId w:val="18"/>
        </w:numPr>
        <w:suppressAutoHyphens/>
        <w:spacing w:after="120"/>
        <w:ind w:left="720"/>
        <w:rPr>
          <w:rFonts w:ascii="Times New Roman" w:hAnsi="Times New Roman"/>
        </w:rPr>
      </w:pPr>
      <w:r w:rsidRPr="009773B1">
        <w:rPr>
          <w:rFonts w:ascii="Times New Roman" w:hAnsi="Times New Roman"/>
        </w:rPr>
        <w:t>Bezpośrednio przed otwarciem ofert Zamawiający poda kwotę, jaką zamierza przeznaczyć na sfinansowanie zamówienia.</w:t>
      </w:r>
    </w:p>
    <w:p w14:paraId="559B107F" w14:textId="77777777" w:rsidR="006E1009" w:rsidRPr="009773B1" w:rsidRDefault="006E1009" w:rsidP="008D21A7">
      <w:pPr>
        <w:pStyle w:val="Akapitzlist"/>
        <w:numPr>
          <w:ilvl w:val="1"/>
          <w:numId w:val="18"/>
        </w:numPr>
        <w:suppressAutoHyphens/>
        <w:spacing w:after="120"/>
        <w:ind w:left="720"/>
        <w:rPr>
          <w:rFonts w:ascii="Times New Roman" w:hAnsi="Times New Roman"/>
        </w:rPr>
      </w:pPr>
      <w:r w:rsidRPr="009773B1">
        <w:rPr>
          <w:rFonts w:ascii="Times New Roman" w:hAnsi="Times New Roman"/>
        </w:rPr>
        <w:t>Podczas otwarcia ofert Zamawiający poda nazwy (firmy), adresy wykonawców, informacje dotyczące ceny, terminu wykonania zamówienia i warunków płatności zawartych w ofertach.</w:t>
      </w:r>
    </w:p>
    <w:p w14:paraId="38D4B44D" w14:textId="77777777" w:rsidR="006E1009" w:rsidRDefault="006E1009" w:rsidP="008D21A7">
      <w:pPr>
        <w:pStyle w:val="Akapitzlist"/>
        <w:numPr>
          <w:ilvl w:val="1"/>
          <w:numId w:val="18"/>
        </w:numPr>
        <w:suppressAutoHyphens/>
        <w:spacing w:after="120"/>
        <w:ind w:left="720"/>
        <w:rPr>
          <w:rFonts w:ascii="Times New Roman" w:hAnsi="Times New Roman"/>
        </w:rPr>
      </w:pPr>
      <w:r>
        <w:rPr>
          <w:rFonts w:ascii="Times New Roman" w:hAnsi="Times New Roman"/>
        </w:rPr>
        <w:t>Niezwłocznie po otwarciu ofert Zamawiający zamieszcza na stronie internetowej informacje dotyczące:</w:t>
      </w:r>
    </w:p>
    <w:p w14:paraId="5315B17B" w14:textId="77777777" w:rsidR="006E1009" w:rsidRDefault="006E1009" w:rsidP="008D21A7">
      <w:pPr>
        <w:pStyle w:val="Akapitzlist"/>
        <w:numPr>
          <w:ilvl w:val="2"/>
          <w:numId w:val="28"/>
        </w:numPr>
        <w:suppressAutoHyphens/>
        <w:spacing w:after="120"/>
        <w:ind w:left="1440"/>
        <w:rPr>
          <w:rFonts w:ascii="Times New Roman" w:hAnsi="Times New Roman"/>
        </w:rPr>
      </w:pPr>
      <w:r>
        <w:rPr>
          <w:rFonts w:ascii="Times New Roman" w:hAnsi="Times New Roman"/>
        </w:rPr>
        <w:t>Kwoty jaką zamierza przeznaczyć na sfinansowanie zamówienia;</w:t>
      </w:r>
    </w:p>
    <w:p w14:paraId="0246AEC7" w14:textId="244070A6" w:rsidR="006E1009" w:rsidRDefault="006E1009" w:rsidP="008D21A7">
      <w:pPr>
        <w:pStyle w:val="Akapitzlist"/>
        <w:numPr>
          <w:ilvl w:val="2"/>
          <w:numId w:val="28"/>
        </w:numPr>
        <w:suppressAutoHyphens/>
        <w:spacing w:after="120"/>
        <w:ind w:left="1440"/>
        <w:rPr>
          <w:rFonts w:ascii="Times New Roman" w:hAnsi="Times New Roman"/>
        </w:rPr>
      </w:pPr>
      <w:r>
        <w:rPr>
          <w:rFonts w:ascii="Times New Roman" w:hAnsi="Times New Roman"/>
        </w:rPr>
        <w:t>Firm oraz adresów Wykonawców, którzy złożyli oferty w terminie;</w:t>
      </w:r>
    </w:p>
    <w:p w14:paraId="433E3402" w14:textId="58F34A23" w:rsidR="00460D37" w:rsidRPr="006E1009" w:rsidRDefault="006E1009" w:rsidP="008D21A7">
      <w:pPr>
        <w:pStyle w:val="Akapitzlist"/>
        <w:numPr>
          <w:ilvl w:val="2"/>
          <w:numId w:val="28"/>
        </w:numPr>
        <w:suppressAutoHyphens/>
        <w:spacing w:after="120"/>
        <w:ind w:left="1440"/>
        <w:rPr>
          <w:rFonts w:ascii="Times New Roman" w:hAnsi="Times New Roman"/>
        </w:rPr>
      </w:pPr>
      <w:r w:rsidRPr="006E1009">
        <w:rPr>
          <w:rFonts w:ascii="Times New Roman" w:hAnsi="Times New Roman"/>
        </w:rPr>
        <w:t>Ceny, terminu wykona</w:t>
      </w:r>
      <w:r w:rsidR="00584E94">
        <w:rPr>
          <w:rFonts w:ascii="Times New Roman" w:hAnsi="Times New Roman"/>
        </w:rPr>
        <w:t>nia zamówienia</w:t>
      </w:r>
      <w:r w:rsidRPr="006E1009">
        <w:rPr>
          <w:rFonts w:ascii="Times New Roman" w:hAnsi="Times New Roman"/>
        </w:rPr>
        <w:t xml:space="preserve"> i warunków płatności zawartych w ofertach</w:t>
      </w:r>
      <w:r>
        <w:rPr>
          <w:rFonts w:ascii="Times New Roman" w:hAnsi="Times New Roman"/>
        </w:rPr>
        <w:t>.</w:t>
      </w:r>
    </w:p>
    <w:p w14:paraId="75D07FD2" w14:textId="77777777" w:rsidR="00794A82" w:rsidRPr="00093B4D" w:rsidRDefault="00794A82" w:rsidP="008D21A7">
      <w:pPr>
        <w:pStyle w:val="Nagwek1"/>
        <w:numPr>
          <w:ilvl w:val="0"/>
          <w:numId w:val="1"/>
        </w:numPr>
        <w:rPr>
          <w:rFonts w:ascii="Times New Roman" w:hAnsi="Times New Roman"/>
        </w:rPr>
      </w:pPr>
      <w:r w:rsidRPr="00093B4D">
        <w:rPr>
          <w:rFonts w:ascii="Times New Roman" w:hAnsi="Times New Roman"/>
        </w:rPr>
        <w:lastRenderedPageBreak/>
        <w:t>Opis sposobu obliczenia ceny</w:t>
      </w:r>
    </w:p>
    <w:p w14:paraId="445DFA02" w14:textId="77777777" w:rsidR="00FD5A1A" w:rsidRPr="001F128D" w:rsidRDefault="00FD5A1A" w:rsidP="008D21A7">
      <w:pPr>
        <w:pStyle w:val="Akapitzlist"/>
        <w:numPr>
          <w:ilvl w:val="0"/>
          <w:numId w:val="31"/>
        </w:numPr>
        <w:ind w:left="709"/>
        <w:rPr>
          <w:rFonts w:ascii="Times New Roman" w:hAnsi="Times New Roman" w:cs="Times New Roman"/>
        </w:rPr>
      </w:pPr>
      <w:r w:rsidRPr="001F128D">
        <w:rPr>
          <w:rFonts w:ascii="Times New Roman" w:hAnsi="Times New Roman" w:cs="Times New Roman"/>
        </w:rPr>
        <w:t>W ofercie należy podać cenę – całkowity koszt usługi.</w:t>
      </w:r>
    </w:p>
    <w:p w14:paraId="5AC4A083" w14:textId="77777777" w:rsidR="00FD5A1A" w:rsidRPr="00757993" w:rsidRDefault="00FD5A1A" w:rsidP="008D21A7">
      <w:pPr>
        <w:pStyle w:val="Akapitzlist"/>
        <w:numPr>
          <w:ilvl w:val="0"/>
          <w:numId w:val="31"/>
        </w:numPr>
        <w:ind w:left="709"/>
        <w:rPr>
          <w:rFonts w:ascii="Times New Roman" w:hAnsi="Times New Roman" w:cs="Times New Roman"/>
        </w:rPr>
      </w:pPr>
      <w:r w:rsidRPr="00757993">
        <w:rPr>
          <w:rFonts w:ascii="Times New Roman" w:hAnsi="Times New Roman" w:cs="Times New Roman"/>
        </w:rPr>
        <w:t>Cena oferty uwzględni wszystkie elementy kosztów związane ze spłatą wierzytelności i musi być podana w PLN, cyfrowo i słownie.</w:t>
      </w:r>
    </w:p>
    <w:p w14:paraId="16741F39" w14:textId="1ED5AE98" w:rsidR="00FD5A1A" w:rsidRPr="00757993" w:rsidRDefault="00FD5A1A" w:rsidP="008D21A7">
      <w:pPr>
        <w:pStyle w:val="Akapitzlist"/>
        <w:numPr>
          <w:ilvl w:val="0"/>
          <w:numId w:val="31"/>
        </w:numPr>
        <w:ind w:left="709"/>
        <w:rPr>
          <w:rFonts w:ascii="Times New Roman" w:hAnsi="Times New Roman" w:cs="Times New Roman"/>
        </w:rPr>
      </w:pPr>
      <w:r w:rsidRPr="00757993">
        <w:rPr>
          <w:rFonts w:ascii="Times New Roman" w:hAnsi="Times New Roman" w:cs="Times New Roman"/>
        </w:rPr>
        <w:t>Określona przez Wykonawcę w formularzu ofertowym marża zostanie ustalona na okres ważności umowy i nie będzie podlegać zmianom.</w:t>
      </w:r>
      <w:r w:rsidR="00D569F3" w:rsidRPr="00757993">
        <w:rPr>
          <w:rFonts w:ascii="Times New Roman" w:hAnsi="Times New Roman" w:cs="Times New Roman"/>
        </w:rPr>
        <w:t xml:space="preserve"> </w:t>
      </w:r>
    </w:p>
    <w:p w14:paraId="7FDE866D" w14:textId="77777777" w:rsidR="00FD5A1A" w:rsidRPr="00987056" w:rsidRDefault="00FD5A1A" w:rsidP="008D21A7">
      <w:pPr>
        <w:pStyle w:val="Akapitzlist"/>
        <w:numPr>
          <w:ilvl w:val="0"/>
          <w:numId w:val="31"/>
        </w:numPr>
        <w:ind w:left="709"/>
        <w:rPr>
          <w:rFonts w:ascii="Times New Roman" w:hAnsi="Times New Roman" w:cs="Times New Roman"/>
        </w:rPr>
      </w:pPr>
      <w:r w:rsidRPr="00757993">
        <w:rPr>
          <w:rFonts w:ascii="Times New Roman" w:hAnsi="Times New Roman" w:cs="Times New Roman"/>
        </w:rPr>
        <w:t xml:space="preserve">Kalkulacja ceny </w:t>
      </w:r>
      <w:r w:rsidRPr="00987056">
        <w:rPr>
          <w:rFonts w:ascii="Times New Roman" w:hAnsi="Times New Roman" w:cs="Times New Roman"/>
        </w:rPr>
        <w:t>dla potrzeb porównania złożonych ofert powinna zakładać:</w:t>
      </w:r>
    </w:p>
    <w:p w14:paraId="16D7F0B2" w14:textId="3CB2037B" w:rsidR="00FD5A1A" w:rsidRPr="00885DA0" w:rsidRDefault="002424C6" w:rsidP="002400D8">
      <w:pPr>
        <w:pStyle w:val="Akapitzlist"/>
        <w:numPr>
          <w:ilvl w:val="2"/>
          <w:numId w:val="28"/>
        </w:numPr>
        <w:ind w:left="1418"/>
        <w:rPr>
          <w:rFonts w:ascii="Times New Roman" w:hAnsi="Times New Roman" w:cs="Times New Roman"/>
        </w:rPr>
      </w:pPr>
      <w:r w:rsidRPr="00987056">
        <w:rPr>
          <w:rFonts w:ascii="Times New Roman" w:hAnsi="Times New Roman" w:cs="Times New Roman"/>
        </w:rPr>
        <w:t>j</w:t>
      </w:r>
      <w:r w:rsidR="00FD5A1A" w:rsidRPr="00987056">
        <w:rPr>
          <w:rFonts w:ascii="Times New Roman" w:hAnsi="Times New Roman" w:cs="Times New Roman"/>
        </w:rPr>
        <w:t>ednorazowe ur</w:t>
      </w:r>
      <w:r w:rsidR="00030273">
        <w:rPr>
          <w:rFonts w:ascii="Times New Roman" w:hAnsi="Times New Roman" w:cs="Times New Roman"/>
        </w:rPr>
        <w:t xml:space="preserve">uchomienie całej kwoty </w:t>
      </w:r>
      <w:r w:rsidR="00030273" w:rsidRPr="00EF0428">
        <w:rPr>
          <w:rFonts w:ascii="Times New Roman" w:hAnsi="Times New Roman" w:cs="Times New Roman"/>
        </w:rPr>
        <w:t>kapitału</w:t>
      </w:r>
      <w:r w:rsidR="008C3216" w:rsidRPr="00EF0428">
        <w:rPr>
          <w:rFonts w:ascii="Times New Roman" w:hAnsi="Times New Roman" w:cs="Times New Roman"/>
        </w:rPr>
        <w:t xml:space="preserve"> </w:t>
      </w:r>
      <w:r w:rsidR="00FD5A1A" w:rsidRPr="00EF0428">
        <w:rPr>
          <w:rFonts w:ascii="Times New Roman" w:hAnsi="Times New Roman" w:cs="Times New Roman"/>
        </w:rPr>
        <w:t xml:space="preserve">dnia </w:t>
      </w:r>
      <w:r w:rsidR="00EB25B3" w:rsidRPr="00EB25B3">
        <w:rPr>
          <w:rFonts w:ascii="Times New Roman" w:hAnsi="Times New Roman" w:cs="Times New Roman"/>
          <w:b/>
        </w:rPr>
        <w:t>25</w:t>
      </w:r>
      <w:r w:rsidR="00E50129" w:rsidRPr="00EB25B3">
        <w:rPr>
          <w:rFonts w:ascii="Times New Roman" w:hAnsi="Times New Roman" w:cs="Times New Roman"/>
          <w:b/>
        </w:rPr>
        <w:t xml:space="preserve"> </w:t>
      </w:r>
      <w:r w:rsidR="004E6255" w:rsidRPr="00EB25B3">
        <w:rPr>
          <w:rFonts w:ascii="Times New Roman" w:hAnsi="Times New Roman" w:cs="Times New Roman"/>
          <w:b/>
        </w:rPr>
        <w:t>października</w:t>
      </w:r>
      <w:r w:rsidR="008E0657">
        <w:rPr>
          <w:rFonts w:ascii="Times New Roman" w:hAnsi="Times New Roman" w:cs="Times New Roman"/>
          <w:b/>
        </w:rPr>
        <w:t xml:space="preserve"> 2017</w:t>
      </w:r>
      <w:r w:rsidR="00FD5A1A" w:rsidRPr="00EF0428">
        <w:rPr>
          <w:rFonts w:ascii="Times New Roman" w:hAnsi="Times New Roman" w:cs="Times New Roman"/>
          <w:b/>
        </w:rPr>
        <w:t xml:space="preserve"> r.</w:t>
      </w:r>
      <w:r w:rsidR="00FD5A1A" w:rsidRPr="00EF0428">
        <w:rPr>
          <w:rFonts w:ascii="Times New Roman" w:hAnsi="Times New Roman" w:cs="Times New Roman"/>
        </w:rPr>
        <w:t xml:space="preserve"> i spłatę </w:t>
      </w:r>
      <w:r w:rsidR="00FD5A1A" w:rsidRPr="00885DA0">
        <w:rPr>
          <w:rFonts w:ascii="Times New Roman" w:hAnsi="Times New Roman" w:cs="Times New Roman"/>
        </w:rPr>
        <w:t>według opis</w:t>
      </w:r>
      <w:r w:rsidR="00987056" w:rsidRPr="00885DA0">
        <w:rPr>
          <w:rFonts w:ascii="Times New Roman" w:hAnsi="Times New Roman" w:cs="Times New Roman"/>
        </w:rPr>
        <w:t>u</w:t>
      </w:r>
      <w:r w:rsidR="00FD5A1A" w:rsidRPr="00885DA0">
        <w:rPr>
          <w:rFonts w:ascii="Times New Roman" w:hAnsi="Times New Roman" w:cs="Times New Roman"/>
        </w:rPr>
        <w:t xml:space="preserve"> przedmiotu zamówienia,</w:t>
      </w:r>
    </w:p>
    <w:p w14:paraId="7539A21F" w14:textId="7F52628D" w:rsidR="00FD5A1A" w:rsidRPr="00885DA0" w:rsidRDefault="002424C6" w:rsidP="002400D8">
      <w:pPr>
        <w:pStyle w:val="Akapitzlist"/>
        <w:numPr>
          <w:ilvl w:val="2"/>
          <w:numId w:val="28"/>
        </w:numPr>
        <w:ind w:left="1418"/>
        <w:rPr>
          <w:rFonts w:ascii="Times New Roman" w:hAnsi="Times New Roman" w:cs="Times New Roman"/>
        </w:rPr>
      </w:pPr>
      <w:r w:rsidRPr="00885DA0">
        <w:rPr>
          <w:rFonts w:ascii="Times New Roman" w:hAnsi="Times New Roman" w:cs="Times New Roman"/>
        </w:rPr>
        <w:t>o</w:t>
      </w:r>
      <w:r w:rsidR="00FD5A1A" w:rsidRPr="00885DA0">
        <w:rPr>
          <w:rFonts w:ascii="Times New Roman" w:hAnsi="Times New Roman" w:cs="Times New Roman"/>
        </w:rPr>
        <w:t>pro</w:t>
      </w:r>
      <w:r w:rsidR="00FE73CC" w:rsidRPr="00885DA0">
        <w:rPr>
          <w:rFonts w:ascii="Times New Roman" w:hAnsi="Times New Roman" w:cs="Times New Roman"/>
        </w:rPr>
        <w:t xml:space="preserve">centowanie według stawki WIBOR </w:t>
      </w:r>
      <w:r w:rsidR="009D25CE">
        <w:rPr>
          <w:rFonts w:ascii="Times New Roman" w:hAnsi="Times New Roman" w:cs="Times New Roman"/>
        </w:rPr>
        <w:t>3</w:t>
      </w:r>
      <w:r w:rsidR="009D25CE" w:rsidRPr="00885DA0">
        <w:rPr>
          <w:rFonts w:ascii="Times New Roman" w:hAnsi="Times New Roman" w:cs="Times New Roman"/>
        </w:rPr>
        <w:t xml:space="preserve">M </w:t>
      </w:r>
      <w:r w:rsidR="00FD5A1A" w:rsidRPr="00885DA0">
        <w:rPr>
          <w:rFonts w:ascii="Times New Roman" w:hAnsi="Times New Roman" w:cs="Times New Roman"/>
        </w:rPr>
        <w:t xml:space="preserve">zgodnie z notowaniem z dnia </w:t>
      </w:r>
      <w:r w:rsidR="00132418">
        <w:rPr>
          <w:rFonts w:ascii="Times New Roman" w:hAnsi="Times New Roman" w:cs="Times New Roman"/>
        </w:rPr>
        <w:t>6 sierpni</w:t>
      </w:r>
      <w:r w:rsidR="008E0657">
        <w:rPr>
          <w:rFonts w:ascii="Times New Roman" w:hAnsi="Times New Roman" w:cs="Times New Roman"/>
        </w:rPr>
        <w:t>a 2017</w:t>
      </w:r>
      <w:r w:rsidR="00FD5A1A" w:rsidRPr="00885DA0">
        <w:rPr>
          <w:rFonts w:ascii="Times New Roman" w:hAnsi="Times New Roman" w:cs="Times New Roman"/>
        </w:rPr>
        <w:t xml:space="preserve"> r. – tj. </w:t>
      </w:r>
      <w:r w:rsidR="00E50129" w:rsidRPr="003E78AE">
        <w:rPr>
          <w:rFonts w:ascii="Times New Roman" w:hAnsi="Times New Roman"/>
          <w:b/>
        </w:rPr>
        <w:t>1</w:t>
      </w:r>
      <w:r w:rsidR="009D25CE" w:rsidRPr="003E78AE">
        <w:rPr>
          <w:rFonts w:ascii="Times New Roman" w:hAnsi="Times New Roman"/>
          <w:b/>
        </w:rPr>
        <w:t>,</w:t>
      </w:r>
      <w:r w:rsidR="00E50129" w:rsidRPr="003E78AE">
        <w:rPr>
          <w:rFonts w:ascii="Times New Roman" w:hAnsi="Times New Roman"/>
          <w:b/>
        </w:rPr>
        <w:t>73</w:t>
      </w:r>
      <w:r w:rsidR="00FD5A1A" w:rsidRPr="003E78AE">
        <w:rPr>
          <w:rFonts w:ascii="Times New Roman" w:hAnsi="Times New Roman"/>
          <w:b/>
        </w:rPr>
        <w:t>%</w:t>
      </w:r>
      <w:r w:rsidR="00871C91" w:rsidRPr="003E78AE">
        <w:rPr>
          <w:rFonts w:ascii="Times New Roman" w:hAnsi="Times New Roman"/>
          <w:b/>
        </w:rPr>
        <w:t xml:space="preserve"> oraz marży</w:t>
      </w:r>
      <w:r w:rsidR="00871C91" w:rsidRPr="00885DA0">
        <w:rPr>
          <w:rFonts w:ascii="Times New Roman" w:hAnsi="Times New Roman" w:cs="Times New Roman"/>
        </w:rPr>
        <w:t>,</w:t>
      </w:r>
    </w:p>
    <w:p w14:paraId="3F0D67B6" w14:textId="2B014747" w:rsidR="00222B21" w:rsidRPr="008D21A7" w:rsidRDefault="002424C6" w:rsidP="002400D8">
      <w:pPr>
        <w:pStyle w:val="Akapitzlist"/>
        <w:numPr>
          <w:ilvl w:val="2"/>
          <w:numId w:val="28"/>
        </w:numPr>
        <w:ind w:left="1418"/>
        <w:rPr>
          <w:rFonts w:ascii="Times New Roman" w:hAnsi="Times New Roman" w:cs="Times New Roman"/>
        </w:rPr>
      </w:pPr>
      <w:r w:rsidRPr="00EF0428">
        <w:rPr>
          <w:rFonts w:ascii="Times New Roman" w:hAnsi="Times New Roman" w:cs="Times New Roman"/>
        </w:rPr>
        <w:t>s</w:t>
      </w:r>
      <w:r w:rsidR="00222B21" w:rsidRPr="00EF0428">
        <w:rPr>
          <w:rFonts w:ascii="Times New Roman" w:hAnsi="Times New Roman" w:cs="Times New Roman"/>
        </w:rPr>
        <w:t xml:space="preserve">płata odsetek następować będzie </w:t>
      </w:r>
      <w:r w:rsidR="003066A6">
        <w:rPr>
          <w:rFonts w:ascii="Times New Roman" w:hAnsi="Times New Roman" w:cs="Times New Roman"/>
        </w:rPr>
        <w:t xml:space="preserve">na koniec każdego </w:t>
      </w:r>
      <w:r w:rsidR="009D25CE">
        <w:rPr>
          <w:rFonts w:ascii="Times New Roman" w:hAnsi="Times New Roman" w:cs="Times New Roman"/>
        </w:rPr>
        <w:t>kwartału</w:t>
      </w:r>
      <w:r w:rsidR="000B6BDE" w:rsidRPr="00EF0428">
        <w:rPr>
          <w:rFonts w:ascii="Times New Roman" w:hAnsi="Times New Roman" w:cs="Times New Roman"/>
        </w:rPr>
        <w:t>,</w:t>
      </w:r>
      <w:r w:rsidR="00222B21" w:rsidRPr="00EF0428">
        <w:rPr>
          <w:rFonts w:ascii="Times New Roman" w:hAnsi="Times New Roman" w:cs="Times New Roman"/>
        </w:rPr>
        <w:t xml:space="preserve"> </w:t>
      </w:r>
      <w:r w:rsidR="007757F5" w:rsidRPr="00EF0428">
        <w:rPr>
          <w:rFonts w:ascii="Times New Roman" w:hAnsi="Times New Roman" w:cs="Times New Roman"/>
        </w:rPr>
        <w:t xml:space="preserve">począwszy od </w:t>
      </w:r>
      <w:r w:rsidR="00E50129" w:rsidRPr="008D21A7">
        <w:rPr>
          <w:rFonts w:ascii="Times New Roman" w:hAnsi="Times New Roman"/>
          <w:b/>
        </w:rPr>
        <w:t>31 grudnia</w:t>
      </w:r>
      <w:r w:rsidR="00E50129" w:rsidRPr="008D21A7">
        <w:rPr>
          <w:rFonts w:ascii="Times New Roman" w:hAnsi="Times New Roman" w:cs="Times New Roman"/>
          <w:b/>
        </w:rPr>
        <w:t xml:space="preserve"> </w:t>
      </w:r>
      <w:r w:rsidR="008C3216" w:rsidRPr="008D21A7">
        <w:rPr>
          <w:rFonts w:ascii="Times New Roman" w:hAnsi="Times New Roman" w:cs="Times New Roman"/>
          <w:b/>
        </w:rPr>
        <w:t>2017</w:t>
      </w:r>
      <w:r w:rsidR="007757F5" w:rsidRPr="008D21A7">
        <w:rPr>
          <w:rFonts w:ascii="Times New Roman" w:hAnsi="Times New Roman"/>
          <w:b/>
        </w:rPr>
        <w:t xml:space="preserve"> roku</w:t>
      </w:r>
      <w:r w:rsidR="000F6F4A" w:rsidRPr="008D21A7">
        <w:rPr>
          <w:rFonts w:ascii="Times New Roman" w:hAnsi="Times New Roman" w:cs="Times New Roman"/>
        </w:rPr>
        <w:t>,</w:t>
      </w:r>
    </w:p>
    <w:p w14:paraId="0050930D" w14:textId="6DDA8A33" w:rsidR="00222B21" w:rsidRDefault="002424C6" w:rsidP="002400D8">
      <w:pPr>
        <w:pStyle w:val="Akapitzlist"/>
        <w:numPr>
          <w:ilvl w:val="2"/>
          <w:numId w:val="28"/>
        </w:numPr>
        <w:ind w:left="1417" w:hanging="181"/>
        <w:rPr>
          <w:rFonts w:ascii="Times New Roman" w:hAnsi="Times New Roman" w:cs="Times New Roman"/>
        </w:rPr>
      </w:pPr>
      <w:r w:rsidRPr="008D21A7">
        <w:rPr>
          <w:rFonts w:ascii="Times New Roman" w:hAnsi="Times New Roman" w:cs="Times New Roman"/>
        </w:rPr>
        <w:t>o</w:t>
      </w:r>
      <w:r w:rsidR="00222B21" w:rsidRPr="008D21A7">
        <w:rPr>
          <w:rFonts w:ascii="Times New Roman" w:hAnsi="Times New Roman" w:cs="Times New Roman"/>
        </w:rPr>
        <w:t>dsetki naliczane będą za rzeczywistą</w:t>
      </w:r>
      <w:r w:rsidR="00222B21" w:rsidRPr="00987056">
        <w:rPr>
          <w:rFonts w:ascii="Times New Roman" w:hAnsi="Times New Roman" w:cs="Times New Roman"/>
        </w:rPr>
        <w:t xml:space="preserve"> liczbę dni</w:t>
      </w:r>
      <w:r w:rsidR="00871C91" w:rsidRPr="00987056">
        <w:rPr>
          <w:rFonts w:ascii="Times New Roman" w:hAnsi="Times New Roman" w:cs="Times New Roman"/>
        </w:rPr>
        <w:t xml:space="preserve"> w każdym okresie rozl</w:t>
      </w:r>
      <w:r w:rsidR="00654010">
        <w:rPr>
          <w:rFonts w:ascii="Times New Roman" w:hAnsi="Times New Roman" w:cs="Times New Roman"/>
        </w:rPr>
        <w:t>iczeniowym w </w:t>
      </w:r>
      <w:r w:rsidR="00871C91" w:rsidRPr="00987056">
        <w:rPr>
          <w:rFonts w:ascii="Times New Roman" w:hAnsi="Times New Roman" w:cs="Times New Roman"/>
        </w:rPr>
        <w:t>stosunku do liczby dni w roku</w:t>
      </w:r>
      <w:r w:rsidR="007757F5" w:rsidRPr="00987056">
        <w:rPr>
          <w:rFonts w:ascii="Times New Roman" w:hAnsi="Times New Roman" w:cs="Times New Roman"/>
        </w:rPr>
        <w:t xml:space="preserve"> (przyjmuje się</w:t>
      </w:r>
      <w:r w:rsidR="00871C91" w:rsidRPr="00987056">
        <w:rPr>
          <w:rFonts w:ascii="Times New Roman" w:hAnsi="Times New Roman" w:cs="Times New Roman"/>
        </w:rPr>
        <w:t>,</w:t>
      </w:r>
      <w:r w:rsidR="007757F5" w:rsidRPr="00987056">
        <w:rPr>
          <w:rFonts w:ascii="Times New Roman" w:hAnsi="Times New Roman" w:cs="Times New Roman"/>
        </w:rPr>
        <w:t xml:space="preserve"> że </w:t>
      </w:r>
      <w:r w:rsidR="007062F1">
        <w:rPr>
          <w:rFonts w:ascii="Times New Roman" w:hAnsi="Times New Roman" w:cs="Times New Roman"/>
        </w:rPr>
        <w:t xml:space="preserve">każdy </w:t>
      </w:r>
      <w:r w:rsidR="007757F5" w:rsidRPr="00987056">
        <w:rPr>
          <w:rFonts w:ascii="Times New Roman" w:hAnsi="Times New Roman" w:cs="Times New Roman"/>
        </w:rPr>
        <w:t>rok liczy 365 dni),</w:t>
      </w:r>
    </w:p>
    <w:p w14:paraId="44FD2B34" w14:textId="7B9F443B" w:rsidR="00D82D6D" w:rsidRPr="00987056" w:rsidRDefault="00D82D6D" w:rsidP="002400D8">
      <w:pPr>
        <w:pStyle w:val="Akapitzlist"/>
        <w:numPr>
          <w:ilvl w:val="2"/>
          <w:numId w:val="28"/>
        </w:numPr>
        <w:ind w:left="1417" w:hanging="181"/>
        <w:rPr>
          <w:rFonts w:ascii="Times New Roman" w:hAnsi="Times New Roman" w:cs="Times New Roman"/>
        </w:rPr>
      </w:pPr>
      <w:r>
        <w:rPr>
          <w:rFonts w:ascii="Times New Roman" w:hAnsi="Times New Roman" w:cs="Times New Roman"/>
        </w:rPr>
        <w:t>brak prowizji.</w:t>
      </w:r>
    </w:p>
    <w:p w14:paraId="0728346F" w14:textId="77777777" w:rsidR="002424C6" w:rsidRPr="00757993" w:rsidRDefault="002424C6" w:rsidP="008D21A7">
      <w:pPr>
        <w:pStyle w:val="Akapitzlist"/>
        <w:numPr>
          <w:ilvl w:val="0"/>
          <w:numId w:val="31"/>
        </w:numPr>
        <w:ind w:left="709"/>
        <w:rPr>
          <w:rFonts w:ascii="Times New Roman" w:hAnsi="Times New Roman" w:cs="Times New Roman"/>
        </w:rPr>
      </w:pPr>
      <w:r w:rsidRPr="00757993">
        <w:rPr>
          <w:rFonts w:ascii="Times New Roman" w:hAnsi="Times New Roman" w:cs="Times New Roman"/>
        </w:rPr>
        <w:t>Rozbieżność ceny podanej liczbą do ceny podanej słownie Zamawiający przyjmie jako oczywistą omyłkę pisarską. Jako prawidłowa przyjęta będzie cena podana słownie.</w:t>
      </w:r>
    </w:p>
    <w:p w14:paraId="2C703EAC" w14:textId="0CA56961" w:rsidR="00794A82" w:rsidRPr="00757993" w:rsidRDefault="00794A82" w:rsidP="008D21A7">
      <w:pPr>
        <w:pStyle w:val="Nagwek1"/>
        <w:numPr>
          <w:ilvl w:val="0"/>
          <w:numId w:val="1"/>
        </w:numPr>
        <w:rPr>
          <w:rFonts w:ascii="Times New Roman" w:hAnsi="Times New Roman" w:cs="Times New Roman"/>
        </w:rPr>
      </w:pPr>
      <w:r w:rsidRPr="00757993">
        <w:rPr>
          <w:rFonts w:ascii="Times New Roman" w:hAnsi="Times New Roman" w:cs="Times New Roman"/>
        </w:rPr>
        <w:t xml:space="preserve">Opis kryteriów, którymi </w:t>
      </w:r>
      <w:r w:rsidR="000D6792" w:rsidRPr="00757993">
        <w:rPr>
          <w:rFonts w:ascii="Times New Roman" w:hAnsi="Times New Roman" w:cs="Times New Roman"/>
        </w:rPr>
        <w:t>Z</w:t>
      </w:r>
      <w:r w:rsidRPr="00757993">
        <w:rPr>
          <w:rFonts w:ascii="Times New Roman" w:hAnsi="Times New Roman" w:cs="Times New Roman"/>
        </w:rPr>
        <w:t>amawiający będzie się kiero</w:t>
      </w:r>
      <w:r w:rsidR="00654010">
        <w:rPr>
          <w:rFonts w:ascii="Times New Roman" w:hAnsi="Times New Roman" w:cs="Times New Roman"/>
        </w:rPr>
        <w:t>wał przy wyborze oferty, wraz z </w:t>
      </w:r>
      <w:r w:rsidRPr="00757993">
        <w:rPr>
          <w:rFonts w:ascii="Times New Roman" w:hAnsi="Times New Roman" w:cs="Times New Roman"/>
        </w:rPr>
        <w:t>podaniem znaczenia tych kryteriów i sposobu oceny ofert</w:t>
      </w:r>
    </w:p>
    <w:p w14:paraId="692116BC" w14:textId="77777777" w:rsidR="002424C6" w:rsidRPr="00757993" w:rsidRDefault="002424C6" w:rsidP="008D21A7">
      <w:pPr>
        <w:pStyle w:val="Akapitzlist"/>
        <w:numPr>
          <w:ilvl w:val="0"/>
          <w:numId w:val="32"/>
        </w:numPr>
        <w:ind w:left="709"/>
        <w:rPr>
          <w:rFonts w:ascii="Times New Roman" w:hAnsi="Times New Roman" w:cs="Times New Roman"/>
        </w:rPr>
      </w:pPr>
      <w:r w:rsidRPr="00757993">
        <w:rPr>
          <w:rFonts w:ascii="Times New Roman" w:hAnsi="Times New Roman" w:cs="Times New Roman"/>
        </w:rPr>
        <w:t>Zamawiający będzie oceniał oferty według następujących kryteriów:</w:t>
      </w:r>
    </w:p>
    <w:p w14:paraId="7FF137A9" w14:textId="244374CC" w:rsidR="002424C6" w:rsidRPr="001F128D" w:rsidRDefault="00B42644" w:rsidP="002400D8">
      <w:pPr>
        <w:pStyle w:val="Akapitzlist"/>
        <w:numPr>
          <w:ilvl w:val="3"/>
          <w:numId w:val="28"/>
        </w:numPr>
        <w:ind w:left="1134"/>
        <w:rPr>
          <w:rFonts w:ascii="Times New Roman" w:hAnsi="Times New Roman" w:cs="Times New Roman"/>
          <w:b/>
        </w:rPr>
      </w:pPr>
      <w:r w:rsidRPr="001F128D">
        <w:rPr>
          <w:rFonts w:ascii="Times New Roman" w:hAnsi="Times New Roman" w:cs="Times New Roman"/>
          <w:b/>
        </w:rPr>
        <w:t xml:space="preserve">kryterium najniższej </w:t>
      </w:r>
      <w:r w:rsidR="002424C6" w:rsidRPr="001F128D">
        <w:rPr>
          <w:rFonts w:ascii="Times New Roman" w:hAnsi="Times New Roman" w:cs="Times New Roman"/>
          <w:b/>
        </w:rPr>
        <w:t>cen</w:t>
      </w:r>
      <w:r w:rsidRPr="001F128D">
        <w:rPr>
          <w:rFonts w:ascii="Times New Roman" w:hAnsi="Times New Roman" w:cs="Times New Roman"/>
          <w:b/>
        </w:rPr>
        <w:t>y</w:t>
      </w:r>
      <w:r w:rsidR="006D0DC8" w:rsidRPr="001F128D">
        <w:rPr>
          <w:rFonts w:ascii="Times New Roman" w:hAnsi="Times New Roman" w:cs="Times New Roman"/>
          <w:b/>
        </w:rPr>
        <w:t xml:space="preserve"> (</w:t>
      </w:r>
      <w:r w:rsidR="00E84C90">
        <w:rPr>
          <w:rFonts w:ascii="Times New Roman" w:hAnsi="Times New Roman" w:cs="Times New Roman"/>
          <w:b/>
        </w:rPr>
        <w:t>C</w:t>
      </w:r>
      <w:r w:rsidR="006D0DC8" w:rsidRPr="001F128D">
        <w:rPr>
          <w:rFonts w:ascii="Times New Roman" w:hAnsi="Times New Roman" w:cs="Times New Roman"/>
          <w:b/>
        </w:rPr>
        <w:t>)</w:t>
      </w:r>
    </w:p>
    <w:p w14:paraId="77DDE1C8" w14:textId="01FD02B2" w:rsidR="002424C6" w:rsidRPr="00757993" w:rsidRDefault="002424C6" w:rsidP="0064247F">
      <w:pPr>
        <w:pStyle w:val="Akapitzlist"/>
        <w:numPr>
          <w:ilvl w:val="0"/>
          <w:numId w:val="6"/>
        </w:numPr>
        <w:ind w:left="1276"/>
        <w:rPr>
          <w:rFonts w:ascii="Times New Roman" w:hAnsi="Times New Roman" w:cs="Times New Roman"/>
        </w:rPr>
      </w:pPr>
      <w:r w:rsidRPr="00757993">
        <w:rPr>
          <w:rFonts w:ascii="Times New Roman" w:hAnsi="Times New Roman" w:cs="Times New Roman"/>
        </w:rPr>
        <w:t xml:space="preserve">znaczenie kryterium – </w:t>
      </w:r>
      <w:r w:rsidR="002B25FF">
        <w:rPr>
          <w:rFonts w:ascii="Times New Roman" w:hAnsi="Times New Roman" w:cs="Times New Roman"/>
        </w:rPr>
        <w:t>5</w:t>
      </w:r>
      <w:r w:rsidR="003239A2">
        <w:rPr>
          <w:rFonts w:ascii="Times New Roman" w:hAnsi="Times New Roman" w:cs="Times New Roman"/>
        </w:rPr>
        <w:t>9</w:t>
      </w:r>
      <w:r w:rsidRPr="00757993">
        <w:rPr>
          <w:rFonts w:ascii="Times New Roman" w:hAnsi="Times New Roman" w:cs="Times New Roman"/>
        </w:rPr>
        <w:t>%</w:t>
      </w:r>
    </w:p>
    <w:p w14:paraId="162BA90C" w14:textId="77777777" w:rsidR="002424C6" w:rsidRPr="00757993" w:rsidRDefault="002424C6" w:rsidP="0064247F">
      <w:pPr>
        <w:pStyle w:val="Akapitzlist"/>
        <w:numPr>
          <w:ilvl w:val="0"/>
          <w:numId w:val="6"/>
        </w:numPr>
        <w:ind w:left="1276"/>
        <w:rPr>
          <w:rFonts w:ascii="Times New Roman" w:hAnsi="Times New Roman" w:cs="Times New Roman"/>
        </w:rPr>
      </w:pPr>
      <w:r w:rsidRPr="00757993">
        <w:rPr>
          <w:rFonts w:ascii="Times New Roman" w:hAnsi="Times New Roman" w:cs="Times New Roman"/>
        </w:rPr>
        <w:t>ofertom przyznane zostaną punkty obliczone wg wzoru:</w:t>
      </w:r>
    </w:p>
    <w:p w14:paraId="240100B6" w14:textId="5CD0DF47" w:rsidR="002424C6" w:rsidRPr="00757993" w:rsidRDefault="00527657" w:rsidP="00352A2C">
      <w:pPr>
        <w:pStyle w:val="Akapitzlist"/>
        <w:ind w:left="1134"/>
        <w:rPr>
          <w:rFonts w:ascii="Times New Roman" w:eastAsiaTheme="minorEastAsia" w:hAnsi="Times New Roman" w:cs="Times New Roman"/>
        </w:rPr>
      </w:pP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r>
              <w:rPr>
                <w:rFonts w:ascii="Cambria Math" w:hAnsi="Cambria Math"/>
              </w:rPr>
              <m:t>C</m:t>
            </m:r>
          </m:den>
        </m:f>
        <m:r>
          <w:rPr>
            <w:rFonts w:ascii="Cambria Math" w:hAnsi="Cambria Math"/>
          </w:rPr>
          <m:t>×59%×100=ilość punktów</m:t>
        </m:r>
      </m:oMath>
      <w:r w:rsidR="00352A2C" w:rsidRPr="00757993">
        <w:rPr>
          <w:rFonts w:ascii="Times New Roman" w:eastAsiaTheme="minorEastAsia" w:hAnsi="Times New Roman" w:cs="Times New Roman"/>
        </w:rPr>
        <w:t xml:space="preserve">, </w:t>
      </w:r>
      <w:r w:rsidR="00312407" w:rsidRPr="00757993">
        <w:rPr>
          <w:rFonts w:ascii="Times New Roman" w:eastAsiaTheme="minorEastAsia" w:hAnsi="Times New Roman" w:cs="Times New Roman"/>
        </w:rPr>
        <w:t>gdzie:</w:t>
      </w:r>
    </w:p>
    <w:p w14:paraId="5585074E" w14:textId="7FB177DA" w:rsidR="00312407" w:rsidRPr="00757993" w:rsidRDefault="00FE73CC" w:rsidP="00352A2C">
      <w:pPr>
        <w:pStyle w:val="Akapitzlist"/>
        <w:ind w:left="1134"/>
        <w:rPr>
          <w:rFonts w:ascii="Times New Roman" w:hAnsi="Times New Roman" w:cs="Times New Roman"/>
        </w:rPr>
      </w:pPr>
      <w:proofErr w:type="spellStart"/>
      <w:r>
        <w:rPr>
          <w:rFonts w:ascii="Times New Roman" w:hAnsi="Times New Roman"/>
          <w:i/>
        </w:rPr>
        <w:t>C</w:t>
      </w:r>
      <w:r w:rsidR="00352A2C" w:rsidRPr="006464EC">
        <w:rPr>
          <w:rFonts w:ascii="Times New Roman" w:hAnsi="Times New Roman"/>
          <w:i/>
          <w:vertAlign w:val="subscript"/>
        </w:rPr>
        <w:t>min</w:t>
      </w:r>
      <w:proofErr w:type="spellEnd"/>
      <w:r w:rsidR="00312407" w:rsidRPr="00757993">
        <w:rPr>
          <w:rFonts w:ascii="Times New Roman" w:hAnsi="Times New Roman" w:cs="Times New Roman"/>
        </w:rPr>
        <w:t xml:space="preserve"> – najniższa cena spośród nieodrzuconych,</w:t>
      </w:r>
    </w:p>
    <w:p w14:paraId="6B761639" w14:textId="714B2028" w:rsidR="00312407" w:rsidRPr="00757993" w:rsidRDefault="00FE73CC" w:rsidP="00352A2C">
      <w:pPr>
        <w:pStyle w:val="Akapitzlist"/>
        <w:ind w:left="1134"/>
        <w:rPr>
          <w:rFonts w:ascii="Times New Roman" w:hAnsi="Times New Roman" w:cs="Times New Roman"/>
        </w:rPr>
      </w:pPr>
      <w:r>
        <w:rPr>
          <w:rFonts w:ascii="Times New Roman" w:hAnsi="Times New Roman"/>
          <w:i/>
        </w:rPr>
        <w:t>C</w:t>
      </w:r>
      <w:r w:rsidR="00312407" w:rsidRPr="00757993">
        <w:rPr>
          <w:rFonts w:ascii="Times New Roman" w:hAnsi="Times New Roman" w:cs="Times New Roman"/>
        </w:rPr>
        <w:t xml:space="preserve"> – cena oferty badanej, nieodrzuconej,</w:t>
      </w:r>
    </w:p>
    <w:p w14:paraId="2C3F6F36" w14:textId="77777777" w:rsidR="00312407" w:rsidRPr="00757993" w:rsidRDefault="00312407" w:rsidP="00352A2C">
      <w:pPr>
        <w:pStyle w:val="Akapitzlist"/>
        <w:ind w:left="1134"/>
        <w:rPr>
          <w:rFonts w:ascii="Times New Roman" w:hAnsi="Times New Roman" w:cs="Times New Roman"/>
        </w:rPr>
      </w:pPr>
      <w:r w:rsidRPr="006464EC">
        <w:rPr>
          <w:rFonts w:ascii="Times New Roman" w:hAnsi="Times New Roman"/>
          <w:i/>
        </w:rPr>
        <w:t>100</w:t>
      </w:r>
      <w:r w:rsidRPr="00757993">
        <w:rPr>
          <w:rFonts w:ascii="Times New Roman" w:hAnsi="Times New Roman" w:cs="Times New Roman"/>
        </w:rPr>
        <w:t xml:space="preserve"> – wskaźnik </w:t>
      </w:r>
      <w:r w:rsidR="00352A2C" w:rsidRPr="00757993">
        <w:rPr>
          <w:rFonts w:ascii="Times New Roman" w:hAnsi="Times New Roman" w:cs="Times New Roman"/>
        </w:rPr>
        <w:t>stały.</w:t>
      </w:r>
    </w:p>
    <w:p w14:paraId="189A30AE" w14:textId="5CE2664D" w:rsidR="002424C6" w:rsidRPr="00757993" w:rsidRDefault="004E4A2B" w:rsidP="0064247F">
      <w:pPr>
        <w:pStyle w:val="Akapitzlist"/>
        <w:numPr>
          <w:ilvl w:val="0"/>
          <w:numId w:val="6"/>
        </w:numPr>
        <w:ind w:left="1276"/>
        <w:rPr>
          <w:rFonts w:ascii="Times New Roman" w:hAnsi="Times New Roman" w:cs="Times New Roman"/>
        </w:rPr>
      </w:pPr>
      <w:r w:rsidRPr="001F128D">
        <w:rPr>
          <w:rFonts w:ascii="Times New Roman" w:hAnsi="Times New Roman" w:cs="Times New Roman"/>
        </w:rPr>
        <w:t>o</w:t>
      </w:r>
      <w:r w:rsidR="00B42644" w:rsidRPr="001F128D">
        <w:rPr>
          <w:rFonts w:ascii="Times New Roman" w:hAnsi="Times New Roman" w:cs="Times New Roman"/>
        </w:rPr>
        <w:t>ferta</w:t>
      </w:r>
      <w:r w:rsidR="00312407" w:rsidRPr="00757993">
        <w:rPr>
          <w:rFonts w:ascii="Times New Roman" w:hAnsi="Times New Roman" w:cs="Times New Roman"/>
        </w:rPr>
        <w:t xml:space="preserve"> spełniająca w najwyższym stopniu wymagania określone w</w:t>
      </w:r>
      <w:r w:rsidR="00B42644" w:rsidRPr="001F128D">
        <w:rPr>
          <w:rFonts w:ascii="Times New Roman" w:hAnsi="Times New Roman" w:cs="Times New Roman"/>
        </w:rPr>
        <w:t xml:space="preserve"> niniejszym</w:t>
      </w:r>
      <w:r w:rsidR="00312407" w:rsidRPr="00757993">
        <w:rPr>
          <w:rFonts w:ascii="Times New Roman" w:hAnsi="Times New Roman" w:cs="Times New Roman"/>
        </w:rPr>
        <w:t xml:space="preserve"> kryterium otrzyma maksymalną ilość punktów. Pozostałym </w:t>
      </w:r>
      <w:r w:rsidR="00352A2C" w:rsidRPr="00757993">
        <w:rPr>
          <w:rFonts w:ascii="Times New Roman" w:hAnsi="Times New Roman" w:cs="Times New Roman"/>
        </w:rPr>
        <w:t>W</w:t>
      </w:r>
      <w:r w:rsidR="00312407" w:rsidRPr="00757993">
        <w:rPr>
          <w:rFonts w:ascii="Times New Roman" w:hAnsi="Times New Roman" w:cs="Times New Roman"/>
        </w:rPr>
        <w:t>ykonawcom spełniającym wymagania</w:t>
      </w:r>
      <w:r w:rsidR="00352A2C" w:rsidRPr="00757993">
        <w:rPr>
          <w:rFonts w:ascii="Times New Roman" w:hAnsi="Times New Roman" w:cs="Times New Roman"/>
        </w:rPr>
        <w:t xml:space="preserve"> kryterialne zostanie przypisana proporcjonalnie mniejsza ilość punktów.</w:t>
      </w:r>
    </w:p>
    <w:p w14:paraId="12A39C8D" w14:textId="77777777" w:rsidR="00FD5BCB" w:rsidRPr="00FD5BCB" w:rsidRDefault="00FD5BCB" w:rsidP="002400D8">
      <w:pPr>
        <w:pStyle w:val="Akapitzlist"/>
        <w:numPr>
          <w:ilvl w:val="3"/>
          <w:numId w:val="28"/>
        </w:numPr>
        <w:ind w:left="1276"/>
        <w:rPr>
          <w:rFonts w:ascii="Times New Roman" w:hAnsi="Times New Roman" w:cs="Times New Roman"/>
          <w:b/>
        </w:rPr>
      </w:pPr>
      <w:r w:rsidRPr="00FD5BCB">
        <w:rPr>
          <w:rFonts w:ascii="Times New Roman" w:hAnsi="Times New Roman" w:cs="Times New Roman"/>
          <w:b/>
        </w:rPr>
        <w:t>kryterium oprocentowania zadłużenia przeterminowanego (O)</w:t>
      </w:r>
    </w:p>
    <w:p w14:paraId="29B992E8" w14:textId="77777777" w:rsidR="00FD5BCB" w:rsidRPr="00FD5BCB" w:rsidRDefault="00FD5BCB" w:rsidP="0064247F">
      <w:pPr>
        <w:pStyle w:val="Akapitzlist"/>
        <w:numPr>
          <w:ilvl w:val="0"/>
          <w:numId w:val="5"/>
        </w:numPr>
        <w:ind w:left="1418"/>
        <w:rPr>
          <w:rFonts w:ascii="Times New Roman" w:hAnsi="Times New Roman" w:cs="Times New Roman"/>
        </w:rPr>
      </w:pPr>
      <w:r w:rsidRPr="00FD5BCB">
        <w:rPr>
          <w:rFonts w:ascii="Times New Roman" w:hAnsi="Times New Roman" w:cs="Times New Roman"/>
        </w:rPr>
        <w:t>znaczenie kryterium – 1%</w:t>
      </w:r>
    </w:p>
    <w:p w14:paraId="4F45A546" w14:textId="77777777" w:rsidR="00FD5BCB" w:rsidRPr="00FD5BCB" w:rsidRDefault="00FD5BCB" w:rsidP="0064247F">
      <w:pPr>
        <w:pStyle w:val="Akapitzlist"/>
        <w:numPr>
          <w:ilvl w:val="0"/>
          <w:numId w:val="5"/>
        </w:numPr>
        <w:ind w:left="1418"/>
        <w:rPr>
          <w:rFonts w:ascii="Times New Roman" w:hAnsi="Times New Roman" w:cs="Times New Roman"/>
        </w:rPr>
      </w:pPr>
      <w:r w:rsidRPr="00FD5BCB">
        <w:rPr>
          <w:rFonts w:ascii="Times New Roman" w:hAnsi="Times New Roman" w:cs="Times New Roman"/>
        </w:rPr>
        <w:t>ofertom przyznane zostaną punkty obliczone wg wzoru:</w:t>
      </w:r>
    </w:p>
    <w:p w14:paraId="3DE243D9" w14:textId="77777777" w:rsidR="00FD5BCB" w:rsidRPr="00FD5BCB" w:rsidRDefault="00FD5BCB" w:rsidP="00FD5BCB">
      <w:pPr>
        <w:pStyle w:val="Akapitzlist"/>
        <w:ind w:left="1134"/>
        <w:rPr>
          <w:rFonts w:ascii="Times New Roman" w:eastAsiaTheme="minorEastAsia" w:hAnsi="Times New Roman" w:cs="Times New Roman"/>
        </w:rPr>
      </w:pPr>
      <m:oMath>
        <m:r>
          <w:rPr>
            <w:rFonts w:ascii="Cambria Math" w:hAnsi="Cambria Math"/>
          </w:rPr>
          <m:t>O=</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min</m:t>
                </m:r>
              </m:sub>
            </m:sSub>
          </m:num>
          <m:den>
            <m:r>
              <w:rPr>
                <w:rFonts w:ascii="Cambria Math" w:hAnsi="Cambria Math"/>
              </w:rPr>
              <m:t>Ox</m:t>
            </m:r>
          </m:den>
        </m:f>
        <m:r>
          <w:rPr>
            <w:rFonts w:ascii="Cambria Math" w:hAnsi="Cambria Math"/>
          </w:rPr>
          <m:t>×1%× 100=ilość pu</m:t>
        </m:r>
        <m:r>
          <w:rPr>
            <w:rFonts w:ascii="Cambria Math" w:hAnsi="Cambria Math"/>
          </w:rPr>
          <m:t>nktów</m:t>
        </m:r>
      </m:oMath>
      <w:r w:rsidRPr="00FD5BCB">
        <w:rPr>
          <w:rFonts w:ascii="Times New Roman" w:eastAsiaTheme="minorEastAsia" w:hAnsi="Times New Roman" w:cs="Times New Roman"/>
        </w:rPr>
        <w:t xml:space="preserve">, </w:t>
      </w:r>
    </w:p>
    <w:p w14:paraId="2C51B85F" w14:textId="77777777" w:rsidR="00FD5BCB" w:rsidRPr="00FD5BCB" w:rsidRDefault="00FD5BCB" w:rsidP="00FD5BCB">
      <w:pPr>
        <w:pStyle w:val="Akapitzlist"/>
        <w:ind w:left="1134"/>
        <w:rPr>
          <w:rFonts w:ascii="Times New Roman" w:eastAsiaTheme="minorEastAsia" w:hAnsi="Times New Roman" w:cs="Times New Roman"/>
        </w:rPr>
      </w:pPr>
      <w:r w:rsidRPr="00FD5BCB">
        <w:rPr>
          <w:rFonts w:ascii="Times New Roman" w:eastAsiaTheme="minorEastAsia" w:hAnsi="Times New Roman" w:cs="Times New Roman"/>
        </w:rPr>
        <w:t>gdzie:</w:t>
      </w:r>
    </w:p>
    <w:p w14:paraId="561AD480" w14:textId="77777777" w:rsidR="00FD5BCB" w:rsidRPr="00FD5BCB" w:rsidRDefault="00FD5BCB" w:rsidP="00FD5BCB">
      <w:pPr>
        <w:pStyle w:val="Akapitzlist"/>
        <w:ind w:left="1134"/>
        <w:rPr>
          <w:rFonts w:ascii="Times New Roman" w:hAnsi="Times New Roman" w:cs="Times New Roman"/>
        </w:rPr>
      </w:pPr>
      <w:r w:rsidRPr="00D82D6D">
        <w:rPr>
          <w:rFonts w:ascii="Times New Roman" w:hAnsi="Times New Roman" w:cs="Times New Roman"/>
          <w:i/>
        </w:rPr>
        <w:t>O</w:t>
      </w:r>
      <w:r w:rsidRPr="00FD5BCB">
        <w:rPr>
          <w:rFonts w:ascii="Times New Roman" w:hAnsi="Times New Roman" w:cs="Times New Roman"/>
        </w:rPr>
        <w:t xml:space="preserve"> – ilość punktów przyznana ocenianej ofercie w ramach kryterium oprocentowanie zadłużenia przeterminowanego,</w:t>
      </w:r>
    </w:p>
    <w:p w14:paraId="5E5710FC" w14:textId="77777777" w:rsidR="00FD5BCB" w:rsidRPr="00FD5BCB" w:rsidRDefault="00FD5BCB" w:rsidP="00FD5BCB">
      <w:pPr>
        <w:pStyle w:val="Akapitzlist"/>
        <w:ind w:left="1134"/>
        <w:rPr>
          <w:rFonts w:ascii="Times New Roman" w:hAnsi="Times New Roman" w:cs="Times New Roman"/>
        </w:rPr>
      </w:pPr>
      <w:proofErr w:type="spellStart"/>
      <w:r w:rsidRPr="00FD5BCB">
        <w:rPr>
          <w:rFonts w:ascii="Times New Roman" w:hAnsi="Times New Roman"/>
          <w:i/>
        </w:rPr>
        <w:t>O</w:t>
      </w:r>
      <w:r w:rsidRPr="00FD5BCB">
        <w:rPr>
          <w:rFonts w:ascii="Times New Roman" w:hAnsi="Times New Roman"/>
          <w:i/>
          <w:vertAlign w:val="subscript"/>
        </w:rPr>
        <w:t>min</w:t>
      </w:r>
      <w:proofErr w:type="spellEnd"/>
      <w:r w:rsidRPr="00FD5BCB">
        <w:rPr>
          <w:rFonts w:ascii="Times New Roman" w:hAnsi="Times New Roman" w:cs="Times New Roman"/>
        </w:rPr>
        <w:t xml:space="preserve"> – wysokość najniższej krotności wśród ofert podlegających ocenie</w:t>
      </w:r>
    </w:p>
    <w:p w14:paraId="4D336F42" w14:textId="77777777" w:rsidR="00FD5BCB" w:rsidRPr="00FD5BCB" w:rsidRDefault="00FD5BCB" w:rsidP="00FD5BCB">
      <w:pPr>
        <w:pStyle w:val="Akapitzlist"/>
        <w:ind w:left="1134"/>
        <w:rPr>
          <w:rFonts w:ascii="Times New Roman" w:hAnsi="Times New Roman" w:cs="Times New Roman"/>
        </w:rPr>
      </w:pPr>
      <w:r w:rsidRPr="00FD5BCB">
        <w:rPr>
          <w:rFonts w:ascii="Times New Roman" w:hAnsi="Times New Roman"/>
          <w:i/>
        </w:rPr>
        <w:t>O</w:t>
      </w:r>
      <w:r w:rsidRPr="00FD5BCB">
        <w:rPr>
          <w:rFonts w:ascii="Times New Roman" w:hAnsi="Times New Roman"/>
          <w:i/>
          <w:vertAlign w:val="subscript"/>
        </w:rPr>
        <w:t>X</w:t>
      </w:r>
      <w:r w:rsidRPr="00FD5BCB">
        <w:rPr>
          <w:rFonts w:ascii="Times New Roman" w:hAnsi="Times New Roman" w:cs="Times New Roman"/>
        </w:rPr>
        <w:t xml:space="preserve"> – wysokość krotności w ofercie badanej, nieodrzuconej,</w:t>
      </w:r>
    </w:p>
    <w:p w14:paraId="49401D67" w14:textId="77777777" w:rsidR="00FD5BCB" w:rsidRPr="00FD5BCB" w:rsidRDefault="00FD5BCB" w:rsidP="00FD5BCB">
      <w:pPr>
        <w:pStyle w:val="Akapitzlist"/>
        <w:ind w:left="1134"/>
        <w:rPr>
          <w:rFonts w:ascii="Times New Roman" w:hAnsi="Times New Roman" w:cs="Times New Roman"/>
        </w:rPr>
      </w:pPr>
      <w:r w:rsidRPr="00FD5BCB">
        <w:rPr>
          <w:rFonts w:ascii="Times New Roman" w:hAnsi="Times New Roman"/>
          <w:i/>
        </w:rPr>
        <w:t>100</w:t>
      </w:r>
      <w:r w:rsidRPr="00FD5BCB">
        <w:rPr>
          <w:rFonts w:ascii="Times New Roman" w:hAnsi="Times New Roman" w:cs="Times New Roman"/>
        </w:rPr>
        <w:t xml:space="preserve"> – wskaźnik stały.</w:t>
      </w:r>
    </w:p>
    <w:p w14:paraId="3BB4DDDF" w14:textId="6B0D2597" w:rsidR="00FD5BCB" w:rsidRDefault="00FD5BCB" w:rsidP="00FD5BCB">
      <w:pPr>
        <w:ind w:left="1134"/>
        <w:rPr>
          <w:rFonts w:ascii="Times New Roman" w:hAnsi="Times New Roman" w:cs="Times New Roman"/>
        </w:rPr>
      </w:pPr>
      <w:r w:rsidRPr="00FD5BCB">
        <w:rPr>
          <w:rFonts w:ascii="Times New Roman" w:hAnsi="Times New Roman" w:cs="Times New Roman"/>
        </w:rPr>
        <w:t xml:space="preserve">Do oceny kryterium „oprocentowanie zadłużenia przeterminowanego” Wykonawca wskaże obowiązującą u niego stopę procentową dla kredytu przeterminowanego na dzień </w:t>
      </w:r>
      <w:r w:rsidRPr="004E6255">
        <w:rPr>
          <w:rFonts w:ascii="Times New Roman" w:hAnsi="Times New Roman" w:cs="Times New Roman"/>
          <w:b/>
        </w:rPr>
        <w:t xml:space="preserve">31 </w:t>
      </w:r>
      <w:r w:rsidR="004E6255" w:rsidRPr="004E6255">
        <w:rPr>
          <w:rFonts w:ascii="Times New Roman" w:hAnsi="Times New Roman" w:cs="Times New Roman"/>
          <w:b/>
        </w:rPr>
        <w:t>lipca 2017</w:t>
      </w:r>
      <w:r w:rsidRPr="00584E94">
        <w:rPr>
          <w:rFonts w:ascii="Times New Roman" w:hAnsi="Times New Roman" w:cs="Times New Roman"/>
        </w:rPr>
        <w:t xml:space="preserve"> roku</w:t>
      </w:r>
      <w:r w:rsidRPr="00FD5BCB">
        <w:rPr>
          <w:rFonts w:ascii="Times New Roman" w:hAnsi="Times New Roman" w:cs="Times New Roman"/>
        </w:rPr>
        <w:t xml:space="preserve"> w punktach procentowych. Jednocześnie określi zasady naliczania </w:t>
      </w:r>
      <w:r w:rsidRPr="00FD5BCB">
        <w:rPr>
          <w:rFonts w:ascii="Times New Roman" w:hAnsi="Times New Roman" w:cs="Times New Roman"/>
        </w:rPr>
        <w:lastRenderedPageBreak/>
        <w:t>podanej stopy procentowej i odsetek od zadłużenia przeterminowanego, które to zasady będą wiążące dla Wykonawcy w okresie realizacji umowy.</w:t>
      </w:r>
    </w:p>
    <w:p w14:paraId="7698C37D" w14:textId="77777777" w:rsidR="002B25FF" w:rsidRPr="002B25FF" w:rsidRDefault="002B25FF" w:rsidP="002400D8">
      <w:pPr>
        <w:pStyle w:val="Akapitzlist"/>
        <w:numPr>
          <w:ilvl w:val="3"/>
          <w:numId w:val="28"/>
        </w:numPr>
        <w:ind w:left="1276"/>
        <w:rPr>
          <w:rFonts w:ascii="Times New Roman" w:hAnsi="Times New Roman" w:cs="Times New Roman"/>
          <w:b/>
        </w:rPr>
      </w:pPr>
      <w:r w:rsidRPr="002B25FF">
        <w:rPr>
          <w:rFonts w:ascii="Times New Roman" w:hAnsi="Times New Roman" w:cs="Times New Roman"/>
          <w:b/>
        </w:rPr>
        <w:t>kryterium gotowości (G)</w:t>
      </w:r>
    </w:p>
    <w:p w14:paraId="5D909B74" w14:textId="77777777" w:rsidR="002B25FF" w:rsidRPr="005256DE" w:rsidRDefault="002B25FF" w:rsidP="002B25FF">
      <w:pPr>
        <w:pStyle w:val="Akapitzlist"/>
        <w:numPr>
          <w:ilvl w:val="0"/>
          <w:numId w:val="26"/>
        </w:numPr>
        <w:ind w:left="1418" w:hanging="425"/>
        <w:rPr>
          <w:rFonts w:ascii="Times New Roman" w:hAnsi="Times New Roman"/>
        </w:rPr>
      </w:pPr>
      <w:r w:rsidRPr="005256DE">
        <w:rPr>
          <w:rFonts w:ascii="Times New Roman" w:hAnsi="Times New Roman"/>
        </w:rPr>
        <w:t>Znaczenie kryterium – 40%</w:t>
      </w:r>
    </w:p>
    <w:p w14:paraId="0FA89386" w14:textId="6B1840B0" w:rsidR="002B25FF" w:rsidRPr="005256DE" w:rsidRDefault="002B25FF" w:rsidP="002B25FF">
      <w:pPr>
        <w:pStyle w:val="Akapitzlist"/>
        <w:numPr>
          <w:ilvl w:val="0"/>
          <w:numId w:val="26"/>
        </w:numPr>
        <w:ind w:left="1418" w:hanging="425"/>
        <w:rPr>
          <w:rFonts w:ascii="Times New Roman" w:hAnsi="Times New Roman"/>
        </w:rPr>
      </w:pPr>
      <w:r w:rsidRPr="005256DE">
        <w:rPr>
          <w:rFonts w:ascii="Times New Roman" w:hAnsi="Times New Roman"/>
        </w:rPr>
        <w:t xml:space="preserve">Kryterium gotowości rozpatrywane będzie na podstawie deklaracji o gotowości do podpisania umowy i wykonania zasadniczej części zamówienia (opisanej w Rozdziale III ust. 3 </w:t>
      </w:r>
      <w:r w:rsidR="00817BA6" w:rsidRPr="005256DE">
        <w:rPr>
          <w:rFonts w:ascii="Times New Roman" w:hAnsi="Times New Roman"/>
        </w:rPr>
        <w:t>niniejsze</w:t>
      </w:r>
      <w:r w:rsidR="00817BA6">
        <w:rPr>
          <w:rFonts w:ascii="Times New Roman" w:hAnsi="Times New Roman"/>
        </w:rPr>
        <w:t>j</w:t>
      </w:r>
      <w:r w:rsidR="00817BA6" w:rsidRPr="005256DE">
        <w:rPr>
          <w:rFonts w:ascii="Times New Roman" w:hAnsi="Times New Roman"/>
        </w:rPr>
        <w:t xml:space="preserve"> </w:t>
      </w:r>
      <w:r w:rsidRPr="005256DE">
        <w:rPr>
          <w:rFonts w:ascii="Times New Roman" w:hAnsi="Times New Roman"/>
        </w:rPr>
        <w:t>SIWZ) w terminie 10 dni od dnia ogłoszenia najkorzystniejszej oferty, zgodnie z formułą:</w:t>
      </w:r>
    </w:p>
    <w:p w14:paraId="5130421D" w14:textId="77777777" w:rsidR="002B25FF" w:rsidRPr="005256DE" w:rsidRDefault="002B25FF" w:rsidP="002B25FF">
      <w:pPr>
        <w:pStyle w:val="Akapitzlist"/>
        <w:numPr>
          <w:ilvl w:val="1"/>
          <w:numId w:val="26"/>
        </w:numPr>
        <w:ind w:left="2127"/>
        <w:rPr>
          <w:rFonts w:ascii="Times New Roman" w:hAnsi="Times New Roman"/>
        </w:rPr>
      </w:pPr>
      <w:r w:rsidRPr="005256DE">
        <w:rPr>
          <w:rFonts w:ascii="Times New Roman" w:hAnsi="Times New Roman"/>
        </w:rPr>
        <w:t xml:space="preserve">W przypadku potwierdzenia opisanej wyżej gotowości – 100 pkt </w:t>
      </w:r>
      <m:oMath>
        <m:r>
          <w:rPr>
            <w:rFonts w:ascii="Cambria Math" w:hAnsi="Cambria Math" w:hint="eastAsia"/>
          </w:rPr>
          <m:t>×</m:t>
        </m:r>
        <m:r>
          <w:rPr>
            <w:rFonts w:ascii="Cambria Math" w:hAnsi="Cambria Math"/>
          </w:rPr>
          <m:t>40%</m:t>
        </m:r>
      </m:oMath>
      <w:r w:rsidRPr="005256DE">
        <w:rPr>
          <w:rFonts w:ascii="Times New Roman" w:hAnsi="Times New Roman"/>
        </w:rPr>
        <w:t>,</w:t>
      </w:r>
    </w:p>
    <w:p w14:paraId="4365227C" w14:textId="77777777" w:rsidR="002B25FF" w:rsidRPr="005256DE" w:rsidRDefault="002B25FF" w:rsidP="002B25FF">
      <w:pPr>
        <w:pStyle w:val="Akapitzlist"/>
        <w:numPr>
          <w:ilvl w:val="1"/>
          <w:numId w:val="26"/>
        </w:numPr>
        <w:ind w:left="2127"/>
      </w:pPr>
      <w:r w:rsidRPr="005256DE">
        <w:rPr>
          <w:rFonts w:ascii="Times New Roman" w:hAnsi="Times New Roman"/>
        </w:rPr>
        <w:t xml:space="preserve">W przypadku niepotwierdzenia opisanej wyżej gotowości – 0 pkt </w:t>
      </w:r>
      <m:oMath>
        <m:r>
          <w:rPr>
            <w:rFonts w:ascii="Cambria Math" w:hAnsi="Cambria Math" w:hint="eastAsia"/>
          </w:rPr>
          <m:t>×</m:t>
        </m:r>
        <m:r>
          <w:rPr>
            <w:rFonts w:ascii="Cambria Math" w:hAnsi="Cambria Math"/>
          </w:rPr>
          <m:t>40%</m:t>
        </m:r>
      </m:oMath>
      <w:r w:rsidRPr="005256DE">
        <w:rPr>
          <w:rFonts w:ascii="Times New Roman" w:hAnsi="Times New Roman"/>
        </w:rPr>
        <w:t>.</w:t>
      </w:r>
    </w:p>
    <w:p w14:paraId="24B08B9B" w14:textId="0EED8F14" w:rsidR="00FD5BCB" w:rsidRPr="00FD5BCB" w:rsidRDefault="00FD5BCB" w:rsidP="008D21A7">
      <w:pPr>
        <w:pStyle w:val="Akapitzlist"/>
        <w:numPr>
          <w:ilvl w:val="0"/>
          <w:numId w:val="32"/>
        </w:numPr>
        <w:rPr>
          <w:rFonts w:ascii="Times New Roman" w:hAnsi="Times New Roman" w:cs="Times New Roman"/>
        </w:rPr>
      </w:pPr>
      <w:r w:rsidRPr="00FD5BCB">
        <w:rPr>
          <w:rFonts w:ascii="Times New Roman" w:hAnsi="Times New Roman" w:cs="Times New Roman"/>
        </w:rPr>
        <w:t>W celu ostatecznego wyb</w:t>
      </w:r>
      <w:r w:rsidR="00132418">
        <w:rPr>
          <w:rFonts w:ascii="Times New Roman" w:hAnsi="Times New Roman" w:cs="Times New Roman"/>
        </w:rPr>
        <w:t>oru najkorzystniejszej oferty w </w:t>
      </w:r>
      <w:r w:rsidRPr="00FD5BCB">
        <w:rPr>
          <w:rFonts w:ascii="Times New Roman" w:hAnsi="Times New Roman" w:cs="Times New Roman"/>
        </w:rPr>
        <w:t xml:space="preserve">powiązaniu z wyżej </w:t>
      </w:r>
      <w:r w:rsidR="00BA10A0">
        <w:rPr>
          <w:rFonts w:ascii="Times New Roman" w:hAnsi="Times New Roman" w:cs="Times New Roman"/>
        </w:rPr>
        <w:t>wymienionymi</w:t>
      </w:r>
      <w:r w:rsidRPr="00FD5BCB">
        <w:rPr>
          <w:rFonts w:ascii="Times New Roman" w:hAnsi="Times New Roman" w:cs="Times New Roman"/>
        </w:rPr>
        <w:t xml:space="preserve"> kryteriami, Zamawiający posłuży się następującym wzorem:</w:t>
      </w:r>
    </w:p>
    <w:p w14:paraId="23E879C0" w14:textId="47D82AA8" w:rsidR="00FD5BCB" w:rsidRPr="00FD5BCB" w:rsidRDefault="00527657" w:rsidP="00FD5BCB">
      <w:pPr>
        <w:pStyle w:val="Akapitzlist"/>
        <w:ind w:left="851"/>
        <w:rPr>
          <w:rFonts w:ascii="Times New Roman" w:eastAsiaTheme="minorEastAsia" w:hAnsi="Times New Roman" w:cs="Times New Roman"/>
        </w:rPr>
      </w:pPr>
      <m:oMath>
        <m:nary>
          <m:naryPr>
            <m:chr m:val="∑"/>
            <m:limLoc m:val="undOvr"/>
            <m:subHide m:val="1"/>
            <m:supHide m:val="1"/>
            <m:ctrlPr>
              <w:rPr>
                <w:rFonts w:ascii="Cambria Math" w:hAnsi="Cambria Math" w:cs="Times New Roman"/>
                <w:i/>
              </w:rPr>
            </m:ctrlPr>
          </m:naryPr>
          <m:sub/>
          <m:sup/>
          <m:e>
            <m:r>
              <w:rPr>
                <w:rFonts w:ascii="Cambria Math" w:hAnsi="Cambria Math" w:cs="Times New Roman"/>
              </w:rPr>
              <m:t>PKT</m:t>
            </m:r>
          </m:e>
        </m:nary>
        <m:r>
          <w:rPr>
            <w:rFonts w:ascii="Cambria Math" w:hAnsi="Cambria Math" w:cs="Times New Roman"/>
          </w:rPr>
          <m:t>=C+O</m:t>
        </m:r>
        <m:r>
          <w:rPr>
            <w:rFonts w:ascii="Cambria Math" w:hAnsi="Cambria Math"/>
          </w:rPr>
          <m:t>+G</m:t>
        </m:r>
      </m:oMath>
      <w:r w:rsidR="00FD5BCB" w:rsidRPr="00FD5BCB">
        <w:rPr>
          <w:rFonts w:ascii="Times New Roman" w:eastAsiaTheme="minorEastAsia" w:hAnsi="Times New Roman" w:cs="Times New Roman"/>
        </w:rPr>
        <w:t>, gdzie:</w:t>
      </w:r>
    </w:p>
    <w:p w14:paraId="28937652" w14:textId="77777777" w:rsidR="00FD5BCB" w:rsidRPr="00FD5BCB" w:rsidRDefault="00527657" w:rsidP="00FD5BCB">
      <w:pPr>
        <w:pStyle w:val="Akapitzlist"/>
        <w:ind w:left="851"/>
        <w:rPr>
          <w:rFonts w:ascii="Times New Roman" w:eastAsiaTheme="minorEastAsia" w:hAnsi="Times New Roman" w:cs="Times New Roman"/>
        </w:rPr>
      </w:pPr>
      <m:oMath>
        <m:nary>
          <m:naryPr>
            <m:chr m:val="∑"/>
            <m:limLoc m:val="undOvr"/>
            <m:subHide m:val="1"/>
            <m:supHide m:val="1"/>
            <m:ctrlPr>
              <w:rPr>
                <w:rFonts w:ascii="Cambria Math" w:hAnsi="Cambria Math" w:cs="Times New Roman"/>
                <w:i/>
              </w:rPr>
            </m:ctrlPr>
          </m:naryPr>
          <m:sub/>
          <m:sup/>
          <m:e>
            <m:r>
              <w:rPr>
                <w:rFonts w:ascii="Cambria Math" w:hAnsi="Cambria Math" w:cs="Times New Roman"/>
              </w:rPr>
              <m:t>PKT</m:t>
            </m:r>
          </m:e>
        </m:nary>
        <m:r>
          <w:rPr>
            <w:rFonts w:ascii="Cambria Math" w:hAnsi="Cambria Math" w:cs="Times New Roman"/>
          </w:rPr>
          <m:t xml:space="preserve">- </m:t>
        </m:r>
      </m:oMath>
      <w:r w:rsidR="00FD5BCB" w:rsidRPr="00FD5BCB">
        <w:rPr>
          <w:rFonts w:ascii="Times New Roman" w:eastAsiaTheme="minorEastAsia" w:hAnsi="Times New Roman" w:cs="Times New Roman"/>
        </w:rPr>
        <w:t>suma punktów oferty,</w:t>
      </w:r>
    </w:p>
    <w:p w14:paraId="3C2EEAC7" w14:textId="42CF3726" w:rsidR="00FD5BCB" w:rsidRPr="00FD5BCB" w:rsidRDefault="00E84C90" w:rsidP="00FD5BCB">
      <w:pPr>
        <w:pStyle w:val="Akapitzlist"/>
        <w:ind w:left="851"/>
        <w:rPr>
          <w:rFonts w:ascii="Times New Roman" w:hAnsi="Times New Roman" w:cs="Times New Roman"/>
        </w:rPr>
      </w:pPr>
      <w:r>
        <w:rPr>
          <w:rFonts w:ascii="Times New Roman" w:hAnsi="Times New Roman" w:cs="Times New Roman"/>
        </w:rPr>
        <w:t>C</w:t>
      </w:r>
      <w:r w:rsidR="00FD5BCB" w:rsidRPr="00FD5BCB">
        <w:rPr>
          <w:rFonts w:ascii="Times New Roman" w:hAnsi="Times New Roman" w:cs="Times New Roman"/>
        </w:rPr>
        <w:t xml:space="preserve"> – liczba punktów o</w:t>
      </w:r>
      <w:r w:rsidR="00EA1884">
        <w:rPr>
          <w:rFonts w:ascii="Times New Roman" w:hAnsi="Times New Roman" w:cs="Times New Roman"/>
        </w:rPr>
        <w:t>ferty uzyskana w kryterium „najniższej ceny</w:t>
      </w:r>
      <w:r w:rsidR="00FD5BCB" w:rsidRPr="00FD5BCB">
        <w:rPr>
          <w:rFonts w:ascii="Times New Roman" w:hAnsi="Times New Roman" w:cs="Times New Roman"/>
        </w:rPr>
        <w:t>”,</w:t>
      </w:r>
    </w:p>
    <w:p w14:paraId="6EF1969A" w14:textId="78F3A037" w:rsidR="00FD5BCB" w:rsidRDefault="00FD5BCB" w:rsidP="00FD5BCB">
      <w:pPr>
        <w:pStyle w:val="Akapitzlist"/>
        <w:ind w:left="851"/>
        <w:jc w:val="left"/>
        <w:rPr>
          <w:rFonts w:ascii="Times New Roman" w:hAnsi="Times New Roman" w:cs="Times New Roman"/>
        </w:rPr>
      </w:pPr>
      <w:r w:rsidRPr="00FD5BCB">
        <w:rPr>
          <w:rFonts w:ascii="Times New Roman" w:hAnsi="Times New Roman" w:cs="Times New Roman"/>
          <w:i/>
        </w:rPr>
        <w:t xml:space="preserve">O </w:t>
      </w:r>
      <w:r w:rsidRPr="00FD5BCB">
        <w:rPr>
          <w:rFonts w:ascii="Times New Roman" w:hAnsi="Times New Roman" w:cs="Times New Roman"/>
        </w:rPr>
        <w:t>– liczba punktów oferty uzyskana w kryterium „oprocentowani</w:t>
      </w:r>
      <w:r w:rsidR="002B25FF">
        <w:rPr>
          <w:rFonts w:ascii="Times New Roman" w:hAnsi="Times New Roman" w:cs="Times New Roman"/>
        </w:rPr>
        <w:t>e zadłużenia przeterminowanego”,</w:t>
      </w:r>
    </w:p>
    <w:p w14:paraId="009C0EFB" w14:textId="77777777" w:rsidR="002B25FF" w:rsidRPr="005256DE" w:rsidRDefault="002B25FF" w:rsidP="002B25FF">
      <w:pPr>
        <w:pStyle w:val="Akapitzlist"/>
        <w:ind w:left="851"/>
        <w:rPr>
          <w:rFonts w:ascii="Times New Roman" w:hAnsi="Times New Roman"/>
        </w:rPr>
      </w:pPr>
      <w:r>
        <w:rPr>
          <w:rFonts w:ascii="Times New Roman" w:hAnsi="Times New Roman"/>
          <w:i/>
        </w:rPr>
        <w:t>G</w:t>
      </w:r>
      <w:r w:rsidRPr="005256DE">
        <w:rPr>
          <w:rFonts w:ascii="Times New Roman" w:hAnsi="Times New Roman"/>
        </w:rPr>
        <w:t xml:space="preserve"> – liczba punktów oferty uzyskana w kryterium </w:t>
      </w:r>
      <w:r>
        <w:rPr>
          <w:rFonts w:ascii="Times New Roman" w:hAnsi="Times New Roman"/>
        </w:rPr>
        <w:t>gotowości</w:t>
      </w:r>
      <w:r w:rsidRPr="005256DE">
        <w:rPr>
          <w:rFonts w:ascii="Times New Roman" w:hAnsi="Times New Roman"/>
        </w:rPr>
        <w:t>.</w:t>
      </w:r>
    </w:p>
    <w:p w14:paraId="452B88A2" w14:textId="77777777" w:rsidR="00FD5BCB" w:rsidRPr="001F128D" w:rsidRDefault="00FD5BCB" w:rsidP="00FD5BCB">
      <w:pPr>
        <w:pStyle w:val="Akapitzlist"/>
        <w:ind w:left="851"/>
        <w:rPr>
          <w:rFonts w:ascii="Times New Roman" w:hAnsi="Times New Roman" w:cs="Times New Roman"/>
        </w:rPr>
      </w:pPr>
      <w:r w:rsidRPr="00FD5BCB">
        <w:rPr>
          <w:rFonts w:ascii="Times New Roman" w:hAnsi="Times New Roman" w:cs="Times New Roman"/>
          <w:b/>
        </w:rPr>
        <w:t>Oferta, która otrzyma maksymalną łączną ilość punktów, zostanie wybrana jako najkorzystniejsza.</w:t>
      </w:r>
    </w:p>
    <w:p w14:paraId="6E4A3051" w14:textId="77777777" w:rsidR="00352A2C" w:rsidRPr="00757993" w:rsidRDefault="00352A2C" w:rsidP="008D21A7">
      <w:pPr>
        <w:pStyle w:val="Akapitzlist"/>
        <w:numPr>
          <w:ilvl w:val="0"/>
          <w:numId w:val="32"/>
        </w:numPr>
        <w:ind w:left="709"/>
        <w:rPr>
          <w:rFonts w:ascii="Times New Roman" w:hAnsi="Times New Roman" w:cs="Times New Roman"/>
        </w:rPr>
      </w:pPr>
      <w:r w:rsidRPr="00757993">
        <w:rPr>
          <w:rFonts w:ascii="Times New Roman" w:hAnsi="Times New Roman" w:cs="Times New Roman"/>
        </w:rPr>
        <w:t>Zamawiający oceni i porówna jedynie te oferty, które:</w:t>
      </w:r>
    </w:p>
    <w:p w14:paraId="2F2C7A9A" w14:textId="68A5DFB4" w:rsidR="00352A2C" w:rsidRPr="00757993" w:rsidRDefault="00352A2C" w:rsidP="002400D8">
      <w:pPr>
        <w:pStyle w:val="Akapitzlist"/>
        <w:numPr>
          <w:ilvl w:val="2"/>
          <w:numId w:val="28"/>
        </w:numPr>
        <w:ind w:left="1418"/>
        <w:rPr>
          <w:rFonts w:ascii="Times New Roman" w:hAnsi="Times New Roman" w:cs="Times New Roman"/>
        </w:rPr>
      </w:pPr>
      <w:r w:rsidRPr="00757993">
        <w:rPr>
          <w:rFonts w:ascii="Times New Roman" w:hAnsi="Times New Roman" w:cs="Times New Roman"/>
        </w:rPr>
        <w:t xml:space="preserve"> zostaną złożone przez Wykonawców niewyk</w:t>
      </w:r>
      <w:r w:rsidR="00132418">
        <w:rPr>
          <w:rFonts w:ascii="Times New Roman" w:hAnsi="Times New Roman" w:cs="Times New Roman"/>
        </w:rPr>
        <w:t>luczonych przez Zamawiającego z </w:t>
      </w:r>
      <w:r w:rsidRPr="00757993">
        <w:rPr>
          <w:rFonts w:ascii="Times New Roman" w:hAnsi="Times New Roman" w:cs="Times New Roman"/>
        </w:rPr>
        <w:t>niniejszego postępowania,</w:t>
      </w:r>
    </w:p>
    <w:p w14:paraId="5868446E" w14:textId="77777777" w:rsidR="00352A2C" w:rsidRPr="00757993" w:rsidRDefault="00352A2C" w:rsidP="002400D8">
      <w:pPr>
        <w:pStyle w:val="Akapitzlist"/>
        <w:numPr>
          <w:ilvl w:val="2"/>
          <w:numId w:val="28"/>
        </w:numPr>
        <w:ind w:left="1418"/>
        <w:rPr>
          <w:rFonts w:ascii="Times New Roman" w:hAnsi="Times New Roman" w:cs="Times New Roman"/>
        </w:rPr>
      </w:pPr>
      <w:r w:rsidRPr="00757993">
        <w:rPr>
          <w:rFonts w:ascii="Times New Roman" w:hAnsi="Times New Roman" w:cs="Times New Roman"/>
        </w:rPr>
        <w:t xml:space="preserve"> nie zostaną odrzucone przez Zamawiającego.</w:t>
      </w:r>
    </w:p>
    <w:p w14:paraId="5E97B8C1" w14:textId="77777777" w:rsidR="005D0B48" w:rsidRPr="001F128D" w:rsidRDefault="005D0B48" w:rsidP="008D21A7">
      <w:pPr>
        <w:pStyle w:val="Akapitzlist"/>
        <w:numPr>
          <w:ilvl w:val="0"/>
          <w:numId w:val="32"/>
        </w:numPr>
        <w:ind w:left="709"/>
        <w:rPr>
          <w:rFonts w:ascii="Times New Roman" w:hAnsi="Times New Roman" w:cs="Times New Roman"/>
        </w:rPr>
      </w:pPr>
      <w:r w:rsidRPr="001F128D">
        <w:rPr>
          <w:rFonts w:ascii="Times New Roman" w:hAnsi="Times New Roman" w:cs="Times New Roman"/>
        </w:rPr>
        <w:t>Zamawiający poprawi w tekście oferty oczywiste omyłki pisarskie, oczywiste omyłki rachunkowe z uwzględnieniem konsekwencji rachunkowych dokonanych poprawek oraz inne omyłki polegające na niezgodności oferty z SIWZ, niepowodujące istotnych zmian w treści oferty niezwłocznie zawiadamiając o tym wykonawcę, którego oferta została poprawiona.</w:t>
      </w:r>
    </w:p>
    <w:p w14:paraId="33160BAD" w14:textId="77777777" w:rsidR="00794A82" w:rsidRPr="00757993" w:rsidRDefault="00794A82" w:rsidP="008D21A7">
      <w:pPr>
        <w:pStyle w:val="Nagwek1"/>
        <w:numPr>
          <w:ilvl w:val="0"/>
          <w:numId w:val="1"/>
        </w:numPr>
        <w:rPr>
          <w:rFonts w:ascii="Times New Roman" w:hAnsi="Times New Roman" w:cs="Times New Roman"/>
        </w:rPr>
      </w:pPr>
      <w:r w:rsidRPr="00757993">
        <w:rPr>
          <w:rFonts w:ascii="Times New Roman" w:hAnsi="Times New Roman" w:cs="Times New Roman"/>
        </w:rPr>
        <w:t>Informacja o formalnościach, jakie powinny zostać dopełnione po wyborze w celu zawarcia umowy w sprawie zamówienia publicznego</w:t>
      </w:r>
    </w:p>
    <w:p w14:paraId="1E0BBC4C" w14:textId="77777777" w:rsidR="00FD5BCB" w:rsidRPr="00FD5BCB" w:rsidRDefault="00FD5BCB" w:rsidP="0064247F">
      <w:pPr>
        <w:pStyle w:val="Akapitzlist"/>
        <w:numPr>
          <w:ilvl w:val="0"/>
          <w:numId w:val="19"/>
        </w:numPr>
        <w:suppressAutoHyphens/>
        <w:spacing w:after="120"/>
        <w:ind w:left="714" w:hanging="357"/>
        <w:rPr>
          <w:rFonts w:ascii="Times New Roman" w:hAnsi="Times New Roman"/>
        </w:rPr>
      </w:pPr>
      <w:r w:rsidRPr="00FD5BCB">
        <w:rPr>
          <w:rFonts w:ascii="Times New Roman" w:hAnsi="Times New Roman"/>
        </w:rPr>
        <w:t>Niezwłocznie po wyborze najkorzystniejszej oferty Zamawiający jednocześnie zawiadomi wykonawców, którzy złożyli oferty o:</w:t>
      </w:r>
    </w:p>
    <w:p w14:paraId="4343834E" w14:textId="77777777" w:rsidR="00FD5BCB" w:rsidRDefault="00FD5BCB" w:rsidP="0064247F">
      <w:pPr>
        <w:pStyle w:val="Akapitzlist"/>
        <w:numPr>
          <w:ilvl w:val="0"/>
          <w:numId w:val="20"/>
        </w:numPr>
        <w:suppressAutoHyphens/>
        <w:spacing w:after="120"/>
        <w:ind w:left="1491" w:hanging="357"/>
        <w:rPr>
          <w:rFonts w:ascii="Times New Roman" w:hAnsi="Times New Roman"/>
        </w:rPr>
      </w:pPr>
      <w:r>
        <w:rPr>
          <w:rFonts w:ascii="Times New Roman" w:hAnsi="Times New Roman"/>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ofertom w każdym kryterium oceny ofert i łączną punktację;</w:t>
      </w:r>
    </w:p>
    <w:p w14:paraId="10111D0F" w14:textId="77777777" w:rsidR="00FD5BCB" w:rsidRDefault="00FD5BCB" w:rsidP="0064247F">
      <w:pPr>
        <w:pStyle w:val="Akapitzlist"/>
        <w:numPr>
          <w:ilvl w:val="0"/>
          <w:numId w:val="20"/>
        </w:numPr>
        <w:suppressAutoHyphens/>
        <w:spacing w:after="120"/>
        <w:ind w:left="1491" w:hanging="357"/>
        <w:rPr>
          <w:rFonts w:ascii="Times New Roman" w:hAnsi="Times New Roman"/>
        </w:rPr>
      </w:pPr>
      <w:r>
        <w:rPr>
          <w:rFonts w:ascii="Times New Roman" w:hAnsi="Times New Roman"/>
        </w:rPr>
        <w:t>Wykonawcach, którzy zostali wykluczeni;</w:t>
      </w:r>
    </w:p>
    <w:p w14:paraId="7B947421" w14:textId="77777777" w:rsidR="00FD5BCB" w:rsidRDefault="00FD5BCB" w:rsidP="0064247F">
      <w:pPr>
        <w:pStyle w:val="Akapitzlist"/>
        <w:numPr>
          <w:ilvl w:val="0"/>
          <w:numId w:val="20"/>
        </w:numPr>
        <w:suppressAutoHyphens/>
        <w:spacing w:after="120"/>
        <w:ind w:left="1491" w:hanging="357"/>
        <w:rPr>
          <w:rFonts w:ascii="Times New Roman" w:hAnsi="Times New Roman"/>
        </w:rPr>
      </w:pPr>
      <w:r>
        <w:rPr>
          <w:rFonts w:ascii="Times New Roman" w:hAnsi="Times New Roman"/>
        </w:rPr>
        <w:t>Wykonawcach, których oferty zostały odrzucone, powodach odrzucenia oferty, a w przypadkach, o których mowa w art. 89 ust. 4 i 5, braku równoważności lub braku spełnienia wymagań dotyczących wydajności lub funkcjonalności;</w:t>
      </w:r>
    </w:p>
    <w:p w14:paraId="09381239" w14:textId="77777777" w:rsidR="00FD5BCB" w:rsidRDefault="00FD5BCB" w:rsidP="0064247F">
      <w:pPr>
        <w:pStyle w:val="Akapitzlist"/>
        <w:numPr>
          <w:ilvl w:val="0"/>
          <w:numId w:val="20"/>
        </w:numPr>
        <w:suppressAutoHyphens/>
        <w:spacing w:after="120"/>
        <w:ind w:left="1491" w:hanging="357"/>
        <w:rPr>
          <w:rFonts w:ascii="Times New Roman" w:hAnsi="Times New Roman"/>
        </w:rPr>
      </w:pPr>
      <w:r>
        <w:rPr>
          <w:rFonts w:ascii="Times New Roman" w:hAnsi="Times New Roman"/>
        </w:rPr>
        <w:t>Wykonawcach, którzy złożyli oferty niepodlegające odrzuceniu, ale nie zostali zaproszeni do kolejnego etapu negocjacji albo dialogu;</w:t>
      </w:r>
    </w:p>
    <w:p w14:paraId="471FCE7A" w14:textId="77777777" w:rsidR="00FD5BCB" w:rsidRPr="007107E6" w:rsidRDefault="00FD5BCB" w:rsidP="0064247F">
      <w:pPr>
        <w:pStyle w:val="Akapitzlist"/>
        <w:numPr>
          <w:ilvl w:val="0"/>
          <w:numId w:val="20"/>
        </w:numPr>
        <w:suppressAutoHyphens/>
        <w:spacing w:after="120"/>
        <w:ind w:left="1491" w:hanging="357"/>
        <w:rPr>
          <w:rFonts w:ascii="Times New Roman" w:hAnsi="Times New Roman"/>
        </w:rPr>
      </w:pPr>
      <w:r>
        <w:rPr>
          <w:rFonts w:ascii="Times New Roman" w:hAnsi="Times New Roman"/>
        </w:rPr>
        <w:lastRenderedPageBreak/>
        <w:t>Unieważnieniu postępowania podając uzasadnienie faktyczne i prawne.</w:t>
      </w:r>
    </w:p>
    <w:p w14:paraId="2A40F9E2" w14:textId="77777777" w:rsidR="00FD5BCB" w:rsidRPr="00FD5BCB" w:rsidRDefault="00FD5BCB" w:rsidP="0064247F">
      <w:pPr>
        <w:pStyle w:val="Akapitzlist"/>
        <w:numPr>
          <w:ilvl w:val="0"/>
          <w:numId w:val="19"/>
        </w:numPr>
        <w:suppressAutoHyphens/>
        <w:spacing w:after="120"/>
        <w:ind w:left="714" w:hanging="357"/>
        <w:rPr>
          <w:rFonts w:ascii="Times New Roman" w:hAnsi="Times New Roman"/>
        </w:rPr>
      </w:pPr>
      <w:r w:rsidRPr="00FD5BCB">
        <w:rPr>
          <w:rFonts w:ascii="Times New Roman" w:hAnsi="Times New Roman"/>
        </w:rPr>
        <w:t>Zamawiający zamieści informacje, o których mowa powyżej tj. ust. 1 pkt 1) i 5) na stronie internetowej.</w:t>
      </w:r>
    </w:p>
    <w:p w14:paraId="19BF2B98" w14:textId="77777777" w:rsidR="00FD5BCB" w:rsidRPr="00FD5BCB" w:rsidRDefault="00FD5BCB" w:rsidP="0064247F">
      <w:pPr>
        <w:pStyle w:val="Akapitzlist"/>
        <w:numPr>
          <w:ilvl w:val="0"/>
          <w:numId w:val="19"/>
        </w:numPr>
        <w:suppressAutoHyphens/>
        <w:spacing w:after="120"/>
        <w:ind w:left="714" w:hanging="357"/>
        <w:rPr>
          <w:rFonts w:ascii="Times New Roman" w:hAnsi="Times New Roman"/>
        </w:rPr>
      </w:pPr>
      <w:r w:rsidRPr="00FD5BCB">
        <w:rPr>
          <w:rFonts w:ascii="Times New Roman" w:hAnsi="Times New Roman"/>
        </w:rPr>
        <w:t xml:space="preserve">Z Wykonawcą wybranym w drodze niniejszego postępowania, który złoży ofertę najkorzystniejszą, zostanie zawarta umowa zgodnie z postanowieniami ustawy </w:t>
      </w:r>
      <w:proofErr w:type="spellStart"/>
      <w:r w:rsidRPr="00FD5BCB">
        <w:rPr>
          <w:rFonts w:ascii="Times New Roman" w:hAnsi="Times New Roman"/>
        </w:rPr>
        <w:t>Pzp</w:t>
      </w:r>
      <w:proofErr w:type="spellEnd"/>
      <w:r w:rsidRPr="00FD5BCB">
        <w:rPr>
          <w:rFonts w:ascii="Times New Roman" w:hAnsi="Times New Roman"/>
        </w:rPr>
        <w:t>, Kodeksu Cywilnego, wymogami SIWZ.</w:t>
      </w:r>
    </w:p>
    <w:p w14:paraId="55F82D8D" w14:textId="77777777" w:rsidR="00FD5BCB" w:rsidRPr="00FD5BCB" w:rsidRDefault="00FD5BCB" w:rsidP="0064247F">
      <w:pPr>
        <w:pStyle w:val="Akapitzlist"/>
        <w:numPr>
          <w:ilvl w:val="0"/>
          <w:numId w:val="19"/>
        </w:numPr>
        <w:suppressAutoHyphens/>
        <w:spacing w:after="120"/>
        <w:ind w:left="714" w:hanging="357"/>
        <w:rPr>
          <w:rFonts w:ascii="Times New Roman" w:hAnsi="Times New Roman"/>
        </w:rPr>
      </w:pPr>
      <w:r w:rsidRPr="00FD5BCB">
        <w:rPr>
          <w:rFonts w:ascii="Times New Roman" w:hAnsi="Times New Roman"/>
        </w:rPr>
        <w:t xml:space="preserve">Zamawiający zawiera umowę w sprawie zamówienia publicznego, z zastrzeżeniem art. 183 ustawy </w:t>
      </w:r>
      <w:proofErr w:type="spellStart"/>
      <w:r w:rsidRPr="00FD5BCB">
        <w:rPr>
          <w:rFonts w:ascii="Times New Roman" w:hAnsi="Times New Roman"/>
        </w:rPr>
        <w:t>Pzp</w:t>
      </w:r>
      <w:proofErr w:type="spellEnd"/>
      <w:r w:rsidRPr="00FD5BCB">
        <w:rPr>
          <w:rFonts w:ascii="Times New Roman" w:hAnsi="Times New Roman"/>
        </w:rPr>
        <w:t xml:space="preserve">, w terminie nie krótszym niż 10 dni od dnia przesłania zawiadomienia o wyborze najkorzystniejszej oferty, jeżeli zawiadomienie to zostało przesłane przy użyciu środków komunikacji elektronicznej, albo 15 dni – jeżeli zostało przesłane w inny sposób, Zawarcie umowy będzie możliwe przed upływem terminów, o których mowa powyżej, jeżeli wystąpią okoliczności wymienione w art. 94 ust. 2 ustawy </w:t>
      </w:r>
      <w:proofErr w:type="spellStart"/>
      <w:r w:rsidRPr="00FD5BCB">
        <w:rPr>
          <w:rFonts w:ascii="Times New Roman" w:hAnsi="Times New Roman"/>
        </w:rPr>
        <w:t>Pzp</w:t>
      </w:r>
      <w:proofErr w:type="spellEnd"/>
    </w:p>
    <w:p w14:paraId="29336ED9" w14:textId="77777777" w:rsidR="00FD5BCB" w:rsidRDefault="00FD5BCB" w:rsidP="0064247F">
      <w:pPr>
        <w:pStyle w:val="Akapitzlist"/>
        <w:numPr>
          <w:ilvl w:val="0"/>
          <w:numId w:val="19"/>
        </w:numPr>
        <w:suppressAutoHyphens/>
        <w:spacing w:after="120"/>
        <w:ind w:left="714" w:hanging="357"/>
        <w:rPr>
          <w:rFonts w:ascii="Times New Roman" w:hAnsi="Times New Roman"/>
        </w:rPr>
      </w:pPr>
      <w:r>
        <w:rPr>
          <w:rFonts w:ascii="Times New Roman" w:hAnsi="Times New Roman"/>
        </w:rPr>
        <w:t>Wykonawca, będzie zobowiązany do podpisania umowy w miejscu i terminie wskazanym przez Zamawiającego.</w:t>
      </w:r>
    </w:p>
    <w:p w14:paraId="4D4AC0A8" w14:textId="128591B4" w:rsidR="00FD5BCB" w:rsidRPr="00FD5BCB" w:rsidRDefault="00FD5BCB" w:rsidP="0064247F">
      <w:pPr>
        <w:pStyle w:val="Akapitzlist"/>
        <w:numPr>
          <w:ilvl w:val="0"/>
          <w:numId w:val="19"/>
        </w:numPr>
        <w:suppressAutoHyphens/>
        <w:spacing w:after="120"/>
        <w:ind w:left="714" w:hanging="357"/>
        <w:rPr>
          <w:rFonts w:ascii="Times New Roman" w:hAnsi="Times New Roman"/>
        </w:rPr>
      </w:pPr>
      <w:r w:rsidRPr="00FD5BCB">
        <w:rPr>
          <w:rFonts w:ascii="Times New Roman" w:hAnsi="Times New Roman"/>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FD5BCB">
        <w:rPr>
          <w:rFonts w:ascii="Times New Roman" w:hAnsi="Times New Roman"/>
        </w:rPr>
        <w:t>Pzp</w:t>
      </w:r>
      <w:proofErr w:type="spellEnd"/>
      <w:r w:rsidRPr="00FD5BCB">
        <w:rPr>
          <w:rFonts w:ascii="Times New Roman" w:hAnsi="Times New Roman"/>
        </w:rPr>
        <w:t>.</w:t>
      </w:r>
    </w:p>
    <w:p w14:paraId="781DB0B4" w14:textId="77777777" w:rsidR="002400D8" w:rsidRPr="009773B1" w:rsidRDefault="002400D8" w:rsidP="002400D8">
      <w:pPr>
        <w:pStyle w:val="Nagwek1"/>
        <w:numPr>
          <w:ilvl w:val="0"/>
          <w:numId w:val="1"/>
        </w:numPr>
        <w:tabs>
          <w:tab w:val="left" w:pos="851"/>
        </w:tabs>
        <w:suppressAutoHyphens/>
        <w:contextualSpacing/>
        <w:rPr>
          <w:rFonts w:ascii="Times New Roman" w:hAnsi="Times New Roman"/>
          <w:szCs w:val="22"/>
        </w:rPr>
      </w:pPr>
      <w:r w:rsidRPr="009773B1">
        <w:rPr>
          <w:rFonts w:ascii="Times New Roman" w:hAnsi="Times New Roman"/>
          <w:szCs w:val="22"/>
        </w:rPr>
        <w:t>Wymagania dotyczące zabezpieczenia należytego wykonania umowy</w:t>
      </w:r>
    </w:p>
    <w:p w14:paraId="674886AE" w14:textId="0B3B55AA" w:rsidR="002400D8" w:rsidRDefault="002400D8" w:rsidP="008D21A7">
      <w:pPr>
        <w:contextualSpacing/>
      </w:pPr>
      <w:r w:rsidRPr="009773B1">
        <w:rPr>
          <w:rFonts w:ascii="Times New Roman" w:hAnsi="Times New Roman"/>
        </w:rPr>
        <w:t>Zamawiający nie żąda wniesienia zabezpieczenia należytego wykonania umowy</w:t>
      </w:r>
      <w:r>
        <w:rPr>
          <w:rFonts w:ascii="Times New Roman" w:hAnsi="Times New Roman"/>
        </w:rPr>
        <w:t>.</w:t>
      </w:r>
    </w:p>
    <w:p w14:paraId="54CBC580" w14:textId="6B2AE2B7" w:rsidR="00FD5BCB" w:rsidRPr="009773B1" w:rsidRDefault="00FD5BCB" w:rsidP="008D21A7">
      <w:pPr>
        <w:pStyle w:val="Nagwek1"/>
        <w:numPr>
          <w:ilvl w:val="0"/>
          <w:numId w:val="1"/>
        </w:numPr>
        <w:tabs>
          <w:tab w:val="left" w:pos="851"/>
        </w:tabs>
        <w:suppressAutoHyphens/>
        <w:spacing w:before="482" w:after="227"/>
        <w:contextualSpacing/>
        <w:rPr>
          <w:rFonts w:ascii="Times New Roman" w:hAnsi="Times New Roman"/>
          <w:szCs w:val="22"/>
        </w:rPr>
      </w:pPr>
      <w:r w:rsidRPr="009773B1">
        <w:rPr>
          <w:rFonts w:ascii="Times New Roman" w:hAnsi="Times New Roman"/>
          <w:szCs w:val="22"/>
        </w:rPr>
        <w:t>Istotne dla stron postanowienia, które zostaną wprowadzone do treści zawieranej umowy, jeżeli Zamawiający wymaga od Wykonawcy, aby zawarł z nim umowę w sprawie zamówienia publicznego na takich warunkach</w:t>
      </w:r>
    </w:p>
    <w:p w14:paraId="2864A03C" w14:textId="77777777" w:rsidR="00FD5BCB" w:rsidRPr="009773B1" w:rsidRDefault="00FD5BCB" w:rsidP="008D21A7">
      <w:pPr>
        <w:pStyle w:val="Akapitzlist"/>
        <w:numPr>
          <w:ilvl w:val="0"/>
          <w:numId w:val="33"/>
        </w:numPr>
        <w:suppressAutoHyphens/>
        <w:spacing w:after="0"/>
        <w:ind w:left="709"/>
        <w:rPr>
          <w:rFonts w:ascii="Times New Roman" w:hAnsi="Times New Roman"/>
          <w:color w:val="000000"/>
        </w:rPr>
      </w:pPr>
      <w:r w:rsidRPr="009773B1">
        <w:rPr>
          <w:rFonts w:ascii="Times New Roman" w:hAnsi="Times New Roman"/>
          <w:color w:val="000000"/>
        </w:rPr>
        <w:t xml:space="preserve">Zgodnie z art. 139 i 140 </w:t>
      </w:r>
      <w:proofErr w:type="spellStart"/>
      <w:r>
        <w:rPr>
          <w:rFonts w:ascii="Times New Roman" w:hAnsi="Times New Roman"/>
          <w:color w:val="000000"/>
        </w:rPr>
        <w:t>Pzp</w:t>
      </w:r>
      <w:proofErr w:type="spellEnd"/>
      <w:r>
        <w:rPr>
          <w:rFonts w:ascii="Times New Roman" w:hAnsi="Times New Roman"/>
          <w:color w:val="000000"/>
        </w:rPr>
        <w:t xml:space="preserve"> </w:t>
      </w:r>
      <w:r w:rsidRPr="009773B1">
        <w:rPr>
          <w:rFonts w:ascii="Times New Roman" w:hAnsi="Times New Roman"/>
          <w:color w:val="000000"/>
        </w:rPr>
        <w:t>umowa w sprawie niniejszego zamówienia:</w:t>
      </w:r>
    </w:p>
    <w:p w14:paraId="3763E461" w14:textId="77777777" w:rsidR="00FD5BCB" w:rsidRPr="009773B1" w:rsidRDefault="00FD5BCB" w:rsidP="002400D8">
      <w:pPr>
        <w:pStyle w:val="Akapitzlist"/>
        <w:numPr>
          <w:ilvl w:val="2"/>
          <w:numId w:val="28"/>
        </w:numPr>
        <w:suppressAutoHyphens/>
        <w:spacing w:after="0"/>
        <w:ind w:left="1418" w:hanging="425"/>
        <w:rPr>
          <w:rFonts w:ascii="Times New Roman" w:hAnsi="Times New Roman"/>
        </w:rPr>
      </w:pPr>
      <w:r w:rsidRPr="009773B1">
        <w:rPr>
          <w:rFonts w:ascii="Times New Roman" w:hAnsi="Times New Roman"/>
        </w:rPr>
        <w:t>zostanie zawarta w formie pisemnej,</w:t>
      </w:r>
    </w:p>
    <w:p w14:paraId="0E3D3B20" w14:textId="77777777" w:rsidR="00FD5BCB" w:rsidRPr="009773B1" w:rsidRDefault="00FD5BCB" w:rsidP="002400D8">
      <w:pPr>
        <w:pStyle w:val="Akapitzlist"/>
        <w:numPr>
          <w:ilvl w:val="2"/>
          <w:numId w:val="28"/>
        </w:numPr>
        <w:suppressAutoHyphens/>
        <w:spacing w:after="0"/>
        <w:ind w:left="1418" w:hanging="425"/>
        <w:rPr>
          <w:rFonts w:ascii="Times New Roman" w:hAnsi="Times New Roman"/>
        </w:rPr>
      </w:pPr>
      <w:r w:rsidRPr="009773B1">
        <w:rPr>
          <w:rFonts w:ascii="Times New Roman" w:hAnsi="Times New Roman"/>
        </w:rPr>
        <w:t xml:space="preserve">mają do niej zastosowanie przepisy Kodeksu cywilnego, jeżeli przepisy ustawy </w:t>
      </w:r>
      <w:proofErr w:type="spellStart"/>
      <w:r w:rsidRPr="009773B1">
        <w:rPr>
          <w:rFonts w:ascii="Times New Roman" w:hAnsi="Times New Roman"/>
        </w:rPr>
        <w:t>Pzp</w:t>
      </w:r>
      <w:proofErr w:type="spellEnd"/>
      <w:r>
        <w:rPr>
          <w:rFonts w:ascii="Times New Roman" w:hAnsi="Times New Roman"/>
        </w:rPr>
        <w:t xml:space="preserve"> </w:t>
      </w:r>
      <w:r w:rsidRPr="009773B1">
        <w:rPr>
          <w:rFonts w:ascii="Times New Roman" w:hAnsi="Times New Roman"/>
        </w:rPr>
        <w:t>nie stanowią inaczej,</w:t>
      </w:r>
    </w:p>
    <w:p w14:paraId="5E1204F4" w14:textId="77777777" w:rsidR="00FD5BCB" w:rsidRPr="009773B1" w:rsidRDefault="00FD5BCB" w:rsidP="002400D8">
      <w:pPr>
        <w:pStyle w:val="Akapitzlist"/>
        <w:numPr>
          <w:ilvl w:val="2"/>
          <w:numId w:val="28"/>
        </w:numPr>
        <w:suppressAutoHyphens/>
        <w:spacing w:after="0"/>
        <w:ind w:left="1418" w:hanging="425"/>
        <w:rPr>
          <w:rFonts w:ascii="Times New Roman" w:hAnsi="Times New Roman"/>
        </w:rPr>
      </w:pPr>
      <w:r w:rsidRPr="009773B1">
        <w:rPr>
          <w:rFonts w:ascii="Times New Roman" w:hAnsi="Times New Roman"/>
        </w:rPr>
        <w:t>jest jawna i podlega udostępnieniu na zasadach określonych w przepisach o dostępie do informacji publicznej,</w:t>
      </w:r>
    </w:p>
    <w:p w14:paraId="7454E5AB" w14:textId="77777777" w:rsidR="00FD5BCB" w:rsidRPr="009773B1" w:rsidRDefault="00FD5BCB" w:rsidP="002400D8">
      <w:pPr>
        <w:pStyle w:val="Akapitzlist"/>
        <w:numPr>
          <w:ilvl w:val="2"/>
          <w:numId w:val="28"/>
        </w:numPr>
        <w:suppressAutoHyphens/>
        <w:spacing w:after="0"/>
        <w:ind w:left="1418" w:hanging="425"/>
        <w:rPr>
          <w:rFonts w:ascii="Times New Roman" w:hAnsi="Times New Roman"/>
        </w:rPr>
      </w:pPr>
      <w:r w:rsidRPr="009773B1">
        <w:rPr>
          <w:rFonts w:ascii="Times New Roman" w:hAnsi="Times New Roman"/>
        </w:rPr>
        <w:t>umowa podlega unieważnieniu w części wykraczającej poza określenie przedmiotu zamówienia zawarte</w:t>
      </w:r>
      <w:r>
        <w:rPr>
          <w:rFonts w:ascii="Times New Roman" w:hAnsi="Times New Roman"/>
        </w:rPr>
        <w:t>go</w:t>
      </w:r>
      <w:r w:rsidRPr="009773B1">
        <w:rPr>
          <w:rFonts w:ascii="Times New Roman" w:hAnsi="Times New Roman"/>
        </w:rPr>
        <w:t xml:space="preserve"> w SIWZ.</w:t>
      </w:r>
    </w:p>
    <w:p w14:paraId="77FBD9F0" w14:textId="77777777" w:rsidR="00FD5BCB" w:rsidRPr="009773B1" w:rsidRDefault="00FD5BCB" w:rsidP="008D21A7">
      <w:pPr>
        <w:pStyle w:val="Akapitzlist"/>
        <w:numPr>
          <w:ilvl w:val="0"/>
          <w:numId w:val="33"/>
        </w:numPr>
        <w:suppressAutoHyphens/>
        <w:spacing w:after="120"/>
        <w:ind w:left="993"/>
        <w:rPr>
          <w:rFonts w:ascii="Times New Roman" w:hAnsi="Times New Roman"/>
        </w:rPr>
      </w:pPr>
      <w:r w:rsidRPr="009773B1">
        <w:rPr>
          <w:rFonts w:ascii="Times New Roman" w:hAnsi="Times New Roman"/>
        </w:rPr>
        <w:t>Wykonawcy występujący wspólnie ponoszą solidarną odpowiedzialność za wykonanie umowy.</w:t>
      </w:r>
    </w:p>
    <w:p w14:paraId="13E4C01B" w14:textId="77777777" w:rsidR="00FD5BCB" w:rsidRPr="009773B1" w:rsidRDefault="00FD5BCB" w:rsidP="008D21A7">
      <w:pPr>
        <w:pStyle w:val="Akapitzlist"/>
        <w:numPr>
          <w:ilvl w:val="0"/>
          <w:numId w:val="33"/>
        </w:numPr>
        <w:suppressAutoHyphens/>
        <w:spacing w:after="120"/>
        <w:ind w:left="993"/>
        <w:rPr>
          <w:rFonts w:ascii="Times New Roman" w:hAnsi="Times New Roman"/>
        </w:rPr>
      </w:pPr>
      <w:r w:rsidRPr="009773B1">
        <w:rPr>
          <w:rFonts w:ascii="Times New Roman" w:hAnsi="Times New Roman"/>
        </w:rPr>
        <w:t>Zamawiający przewiduje możliwość zmiany postanowień zawartej umowy (w formie aneksu) w stosunku do treści oferty zgodnie z art. 144 ust. 1</w:t>
      </w:r>
      <w:r>
        <w:rPr>
          <w:rFonts w:ascii="Times New Roman" w:hAnsi="Times New Roman"/>
        </w:rPr>
        <w:t xml:space="preserve"> pkt. 1</w:t>
      </w:r>
      <w:r w:rsidRPr="009773B1">
        <w:rPr>
          <w:rFonts w:ascii="Times New Roman" w:hAnsi="Times New Roman"/>
        </w:rPr>
        <w:t xml:space="preserve"> ustawy </w:t>
      </w:r>
      <w:proofErr w:type="spellStart"/>
      <w:r w:rsidRPr="009773B1">
        <w:rPr>
          <w:rFonts w:ascii="Times New Roman" w:hAnsi="Times New Roman"/>
        </w:rPr>
        <w:t>Pzp</w:t>
      </w:r>
      <w:proofErr w:type="spellEnd"/>
      <w:r w:rsidRPr="009773B1">
        <w:rPr>
          <w:rFonts w:ascii="Times New Roman" w:hAnsi="Times New Roman"/>
        </w:rPr>
        <w:t>:</w:t>
      </w:r>
    </w:p>
    <w:p w14:paraId="49AA7F49" w14:textId="58D41920" w:rsidR="00FD5BCB" w:rsidRPr="009773B1" w:rsidRDefault="00FD5BCB" w:rsidP="008D21A7">
      <w:pPr>
        <w:pStyle w:val="Akapitzlist"/>
        <w:numPr>
          <w:ilvl w:val="3"/>
          <w:numId w:val="28"/>
        </w:numPr>
        <w:suppressAutoHyphens/>
        <w:spacing w:after="120"/>
        <w:ind w:left="1560"/>
        <w:rPr>
          <w:rFonts w:ascii="Times New Roman" w:hAnsi="Times New Roman"/>
        </w:rPr>
      </w:pPr>
      <w:r w:rsidRPr="009773B1">
        <w:rPr>
          <w:rFonts w:ascii="Times New Roman" w:hAnsi="Times New Roman"/>
        </w:rPr>
        <w:t>Możliwość wcześniejszej spłaty zobowiązania – bez</w:t>
      </w:r>
      <w:r w:rsidR="00132418">
        <w:rPr>
          <w:rFonts w:ascii="Times New Roman" w:hAnsi="Times New Roman"/>
        </w:rPr>
        <w:t xml:space="preserve"> pobierania dodatkowych opłat z </w:t>
      </w:r>
      <w:r w:rsidRPr="009773B1">
        <w:rPr>
          <w:rFonts w:ascii="Times New Roman" w:hAnsi="Times New Roman"/>
        </w:rPr>
        <w:t xml:space="preserve">tego tytułu, poza kosztami przedstawionymi w ofercie Wykonawcy. Zamawiający dopuszcza zmianę terminu zakończenia wykonania zamówienia. W przypadku wcześniejszej spłaty zobowiązania Zamawiający poinformuje Wykonawcę w terminie </w:t>
      </w:r>
      <w:r w:rsidR="00E50129">
        <w:rPr>
          <w:rFonts w:ascii="Times New Roman" w:hAnsi="Times New Roman"/>
        </w:rPr>
        <w:t>7</w:t>
      </w:r>
      <w:r w:rsidR="00E50129" w:rsidRPr="009773B1">
        <w:rPr>
          <w:rFonts w:ascii="Times New Roman" w:hAnsi="Times New Roman"/>
        </w:rPr>
        <w:t xml:space="preserve"> </w:t>
      </w:r>
      <w:r w:rsidRPr="009773B1">
        <w:rPr>
          <w:rFonts w:ascii="Times New Roman" w:hAnsi="Times New Roman"/>
        </w:rPr>
        <w:t xml:space="preserve">dni </w:t>
      </w:r>
      <w:r w:rsidR="00E50129">
        <w:rPr>
          <w:rFonts w:ascii="Times New Roman" w:hAnsi="Times New Roman"/>
        </w:rPr>
        <w:t>kalendarzowych</w:t>
      </w:r>
      <w:r>
        <w:rPr>
          <w:rFonts w:ascii="Times New Roman" w:hAnsi="Times New Roman"/>
        </w:rPr>
        <w:t xml:space="preserve"> </w:t>
      </w:r>
      <w:r w:rsidRPr="009773B1">
        <w:rPr>
          <w:rFonts w:ascii="Times New Roman" w:hAnsi="Times New Roman"/>
        </w:rPr>
        <w:t>przed planowaną spłatą.</w:t>
      </w:r>
    </w:p>
    <w:p w14:paraId="2CE1E531" w14:textId="3C2E28C1" w:rsidR="00FD5BCB" w:rsidRPr="009773B1" w:rsidRDefault="00FD5BCB" w:rsidP="008D21A7">
      <w:pPr>
        <w:pStyle w:val="Akapitzlist"/>
        <w:numPr>
          <w:ilvl w:val="3"/>
          <w:numId w:val="28"/>
        </w:numPr>
        <w:suppressAutoHyphens/>
        <w:spacing w:after="120"/>
        <w:ind w:left="1560"/>
        <w:rPr>
          <w:rFonts w:ascii="Times New Roman" w:hAnsi="Times New Roman"/>
        </w:rPr>
      </w:pPr>
      <w:r w:rsidRPr="009773B1">
        <w:rPr>
          <w:rFonts w:ascii="Times New Roman" w:hAnsi="Times New Roman"/>
        </w:rPr>
        <w:t xml:space="preserve">Możliwość zmian w harmonogramie spłat w poszczególnych latach z zachowaniem ostatecznego terminu spłaty wierzytelności po uprzedniej akceptacji przez </w:t>
      </w:r>
      <w:r w:rsidRPr="009773B1">
        <w:rPr>
          <w:rFonts w:ascii="Times New Roman" w:hAnsi="Times New Roman"/>
        </w:rPr>
        <w:lastRenderedPageBreak/>
        <w:t xml:space="preserve">Wykonawcę złożonego </w:t>
      </w:r>
      <w:r>
        <w:rPr>
          <w:rFonts w:ascii="Times New Roman" w:hAnsi="Times New Roman"/>
        </w:rPr>
        <w:t xml:space="preserve">przez Zamawiającego </w:t>
      </w:r>
      <w:r w:rsidRPr="009773B1">
        <w:rPr>
          <w:rFonts w:ascii="Times New Roman" w:hAnsi="Times New Roman"/>
        </w:rPr>
        <w:t xml:space="preserve">do niego pisemnego wniosku najpóźniej na </w:t>
      </w:r>
      <w:r w:rsidR="00E50129">
        <w:rPr>
          <w:rFonts w:ascii="Times New Roman" w:hAnsi="Times New Roman"/>
        </w:rPr>
        <w:t>15</w:t>
      </w:r>
      <w:r w:rsidR="00E50129" w:rsidRPr="009773B1">
        <w:rPr>
          <w:rFonts w:ascii="Times New Roman" w:hAnsi="Times New Roman"/>
        </w:rPr>
        <w:t xml:space="preserve"> </w:t>
      </w:r>
      <w:r w:rsidRPr="009773B1">
        <w:rPr>
          <w:rFonts w:ascii="Times New Roman" w:hAnsi="Times New Roman"/>
        </w:rPr>
        <w:t>dni roboczych przed terminem płatności.</w:t>
      </w:r>
    </w:p>
    <w:p w14:paraId="71226230" w14:textId="77777777" w:rsidR="00FD5BCB" w:rsidRPr="009773B1" w:rsidRDefault="00FD5BCB" w:rsidP="008D21A7">
      <w:pPr>
        <w:pStyle w:val="Akapitzlist"/>
        <w:numPr>
          <w:ilvl w:val="3"/>
          <w:numId w:val="28"/>
        </w:numPr>
        <w:suppressAutoHyphens/>
        <w:spacing w:after="120"/>
        <w:ind w:left="1560"/>
        <w:rPr>
          <w:rFonts w:ascii="Times New Roman" w:hAnsi="Times New Roman"/>
        </w:rPr>
      </w:pPr>
      <w:r w:rsidRPr="009773B1">
        <w:rPr>
          <w:rFonts w:ascii="Times New Roman" w:hAnsi="Times New Roman"/>
        </w:rPr>
        <w:t>Możliwość przesunięcia terminu spłacenia wierzytelności Zamawiającego na późniejszy – w przypadku niemożliwości zawarcia umowy spowodowanej przedłużającą się procedurą przetargową. W takim przypadku kwota finansowania może również ulec zmniejszeniu.</w:t>
      </w:r>
    </w:p>
    <w:p w14:paraId="4F1DC006" w14:textId="77777777" w:rsidR="00FD5BCB" w:rsidRDefault="00FD5BCB" w:rsidP="008D21A7">
      <w:pPr>
        <w:pStyle w:val="Akapitzlist"/>
        <w:numPr>
          <w:ilvl w:val="3"/>
          <w:numId w:val="28"/>
        </w:numPr>
        <w:suppressAutoHyphens/>
        <w:spacing w:after="120"/>
        <w:ind w:left="1560"/>
        <w:rPr>
          <w:rFonts w:ascii="Times New Roman" w:hAnsi="Times New Roman"/>
        </w:rPr>
      </w:pPr>
      <w:r w:rsidRPr="009773B1">
        <w:rPr>
          <w:rFonts w:ascii="Times New Roman" w:hAnsi="Times New Roman"/>
        </w:rPr>
        <w:t>W przypadku zmiany przepisów, o których mowa w art. 142 ust. 5 ustawy, skutkujących zmianą kosztów wykonania Przedmiotu zamówienia przez Wykonawcę, każda ze stron Umowy, w terminie 30 dni od daty wejścia w życie przepisów wprowadzających te zmiany, może wystąpić do drugiej strony o przeprowadzenie negocjacji w sprawie dokonania odpowiedniej zmiany wysokości wynagrodzenia. Podstawą do przeprowadzenia negocjacji będzie przedstawiana każdorazowo Zamawiającemu kalkulacja kosztów Wykonawcy w formie pisemnej, uwzględniająca wpływ wejścia w życie przepisów dokonujących te zmiany na koszty wykonania Przedmiotu umowy przez Wykonawcę. Wykonawca będzie zobowiązany do przedstawienia stosownej kalkulacji na pisemne żądanie Zamawiającego, w terminie 10 dni kalendarzowych od otrzymania żądania.</w:t>
      </w:r>
    </w:p>
    <w:p w14:paraId="435C984C" w14:textId="77777777" w:rsidR="00FD5BCB" w:rsidRPr="0092726B" w:rsidRDefault="00FD5BCB" w:rsidP="008D21A7">
      <w:pPr>
        <w:pStyle w:val="Akapitzlist"/>
        <w:numPr>
          <w:ilvl w:val="0"/>
          <w:numId w:val="33"/>
        </w:numPr>
        <w:suppressAutoHyphens/>
        <w:spacing w:after="120"/>
        <w:ind w:left="993"/>
        <w:rPr>
          <w:rFonts w:ascii="Times New Roman" w:hAnsi="Times New Roman"/>
        </w:rPr>
      </w:pPr>
      <w:r w:rsidRPr="00893EE9">
        <w:rPr>
          <w:rFonts w:ascii="Times New Roman" w:hAnsi="Times New Roman"/>
        </w:rPr>
        <w:t>Zakazuje się istotnych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r>
        <w:rPr>
          <w:rFonts w:ascii="Times New Roman" w:hAnsi="Times New Roman"/>
        </w:rPr>
        <w:t>.</w:t>
      </w:r>
    </w:p>
    <w:p w14:paraId="0FA00A5B" w14:textId="77777777" w:rsidR="00FD5BCB" w:rsidRPr="009773B1" w:rsidRDefault="00FD5BCB" w:rsidP="008D21A7">
      <w:pPr>
        <w:pStyle w:val="Nagwek1"/>
        <w:numPr>
          <w:ilvl w:val="0"/>
          <w:numId w:val="1"/>
        </w:numPr>
        <w:tabs>
          <w:tab w:val="left" w:pos="1134"/>
        </w:tabs>
        <w:suppressAutoHyphens/>
        <w:spacing w:after="240"/>
        <w:contextualSpacing/>
        <w:rPr>
          <w:rFonts w:ascii="Times New Roman" w:hAnsi="Times New Roman"/>
          <w:szCs w:val="22"/>
        </w:rPr>
      </w:pPr>
      <w:r w:rsidRPr="009773B1">
        <w:rPr>
          <w:rFonts w:ascii="Times New Roman" w:hAnsi="Times New Roman"/>
          <w:szCs w:val="22"/>
        </w:rPr>
        <w:t>Pouczenie o środkach ochrony prawnej przysługujących Wykonawcy w toku postępowania o udzielenie zamówienia</w:t>
      </w:r>
    </w:p>
    <w:p w14:paraId="09BA06B3" w14:textId="77777777" w:rsidR="00FD5BCB" w:rsidRPr="001F128D" w:rsidRDefault="00FD5BCB" w:rsidP="0064247F">
      <w:pPr>
        <w:pStyle w:val="Akapitzlist"/>
        <w:numPr>
          <w:ilvl w:val="1"/>
          <w:numId w:val="23"/>
        </w:numPr>
        <w:rPr>
          <w:rFonts w:ascii="Times New Roman" w:hAnsi="Times New Roman"/>
        </w:rPr>
      </w:pPr>
      <w:r w:rsidRPr="001F128D">
        <w:rPr>
          <w:rFonts w:ascii="Times New Roman" w:hAnsi="Times New Roman"/>
        </w:rPr>
        <w:t>Przepisy ogólne:</w:t>
      </w:r>
    </w:p>
    <w:p w14:paraId="409FB900" w14:textId="77777777" w:rsidR="00FD5BCB" w:rsidRPr="001F128D" w:rsidRDefault="00FD5BCB" w:rsidP="0064247F">
      <w:pPr>
        <w:pStyle w:val="Akapitzlist"/>
        <w:numPr>
          <w:ilvl w:val="2"/>
          <w:numId w:val="3"/>
        </w:numPr>
        <w:ind w:left="993" w:hanging="426"/>
        <w:rPr>
          <w:rFonts w:ascii="Times New Roman" w:hAnsi="Times New Roman"/>
        </w:rPr>
      </w:pPr>
      <w:r w:rsidRPr="001F128D">
        <w:rPr>
          <w:rFonts w:ascii="Times New Roman" w:hAnsi="Times New Roman"/>
        </w:rPr>
        <w:t>Środki ochrony prawnej przysługują Wykonawcy, a także innemu podmiotowi, jeżeli ma lub miał interes w uzyskaniu danego zamówienia oraz poniósł lub może ponieść szkodę w wyniku naruszenia przez Zamawiającego przepisów ustawy.</w:t>
      </w:r>
    </w:p>
    <w:p w14:paraId="4A8902C6" w14:textId="77777777" w:rsidR="00FD5BCB" w:rsidRPr="001F128D" w:rsidRDefault="00FD5BCB" w:rsidP="0064247F">
      <w:pPr>
        <w:pStyle w:val="Akapitzlist"/>
        <w:numPr>
          <w:ilvl w:val="2"/>
          <w:numId w:val="3"/>
        </w:numPr>
        <w:ind w:left="993" w:hanging="426"/>
        <w:rPr>
          <w:rFonts w:ascii="Times New Roman" w:hAnsi="Times New Roman"/>
        </w:rPr>
      </w:pPr>
      <w:r w:rsidRPr="001F128D">
        <w:rPr>
          <w:rFonts w:ascii="Times New Roman" w:hAnsi="Times New Roman"/>
        </w:rPr>
        <w:t xml:space="preserve">Środki ochrony prawnej wobec ogłoszenia o zamówieniu oraz specyfikacji istotnych warunków zamówienia przysługują również organizacjom wpisanym na listę, o której mowa w art. 154 pkt 5 ustawy </w:t>
      </w:r>
      <w:proofErr w:type="spellStart"/>
      <w:r w:rsidRPr="001F128D">
        <w:rPr>
          <w:rFonts w:ascii="Times New Roman" w:hAnsi="Times New Roman"/>
        </w:rPr>
        <w:t>Pzp</w:t>
      </w:r>
      <w:proofErr w:type="spellEnd"/>
      <w:r w:rsidRPr="001F128D">
        <w:rPr>
          <w:rFonts w:ascii="Times New Roman" w:hAnsi="Times New Roman"/>
        </w:rPr>
        <w:t>.</w:t>
      </w:r>
    </w:p>
    <w:p w14:paraId="053C549A" w14:textId="77777777" w:rsidR="00FD5BCB" w:rsidRPr="001F128D" w:rsidRDefault="00FD5BCB" w:rsidP="0064247F">
      <w:pPr>
        <w:pStyle w:val="Akapitzlist"/>
        <w:numPr>
          <w:ilvl w:val="2"/>
          <w:numId w:val="3"/>
        </w:numPr>
        <w:ind w:left="993" w:hanging="426"/>
        <w:rPr>
          <w:rFonts w:ascii="Times New Roman" w:hAnsi="Times New Roman"/>
        </w:rPr>
      </w:pPr>
      <w:r w:rsidRPr="001F128D">
        <w:rPr>
          <w:rFonts w:ascii="Times New Roman" w:hAnsi="Times New Roman"/>
        </w:rPr>
        <w:t>Środkami ochrony prawnej, o których mowa w pkt 1 są:</w:t>
      </w:r>
    </w:p>
    <w:p w14:paraId="76865648" w14:textId="77777777" w:rsidR="00FD5BCB" w:rsidRPr="001F128D" w:rsidRDefault="00FD5BCB" w:rsidP="0064247F">
      <w:pPr>
        <w:pStyle w:val="Akapitzlist"/>
        <w:numPr>
          <w:ilvl w:val="3"/>
          <w:numId w:val="4"/>
        </w:numPr>
        <w:ind w:left="1560"/>
        <w:rPr>
          <w:rFonts w:ascii="Times New Roman" w:hAnsi="Times New Roman"/>
        </w:rPr>
      </w:pPr>
      <w:r w:rsidRPr="001F128D">
        <w:rPr>
          <w:rFonts w:ascii="Times New Roman" w:hAnsi="Times New Roman"/>
        </w:rPr>
        <w:t>odwołanie do Prezesa Krajowej Izby Odwoławczej,</w:t>
      </w:r>
    </w:p>
    <w:p w14:paraId="1AA90D28" w14:textId="77777777" w:rsidR="00FD5BCB" w:rsidRPr="001F128D" w:rsidRDefault="00FD5BCB" w:rsidP="0064247F">
      <w:pPr>
        <w:pStyle w:val="Akapitzlist"/>
        <w:numPr>
          <w:ilvl w:val="3"/>
          <w:numId w:val="4"/>
        </w:numPr>
        <w:ind w:left="1560"/>
        <w:rPr>
          <w:rFonts w:ascii="Times New Roman" w:hAnsi="Times New Roman"/>
        </w:rPr>
      </w:pPr>
      <w:r w:rsidRPr="001F128D">
        <w:rPr>
          <w:rFonts w:ascii="Times New Roman" w:hAnsi="Times New Roman"/>
        </w:rPr>
        <w:t>skarga do sądu.</w:t>
      </w:r>
    </w:p>
    <w:p w14:paraId="626A7AE4" w14:textId="77777777" w:rsidR="00FD5BCB" w:rsidRPr="00757993" w:rsidRDefault="00FD5BCB" w:rsidP="0064247F">
      <w:pPr>
        <w:pStyle w:val="Akapitzlist"/>
        <w:numPr>
          <w:ilvl w:val="1"/>
          <w:numId w:val="23"/>
        </w:numPr>
        <w:rPr>
          <w:rFonts w:ascii="Times New Roman" w:hAnsi="Times New Roman"/>
        </w:rPr>
      </w:pPr>
      <w:r w:rsidRPr="00757993">
        <w:rPr>
          <w:rFonts w:ascii="Times New Roman" w:hAnsi="Times New Roman"/>
        </w:rPr>
        <w:t>Informacja o naruszeniu prawa</w:t>
      </w:r>
      <w:r w:rsidRPr="001F128D">
        <w:rPr>
          <w:rFonts w:ascii="Times New Roman" w:hAnsi="Times New Roman"/>
        </w:rPr>
        <w:t>:</w:t>
      </w:r>
    </w:p>
    <w:p w14:paraId="29F961FC" w14:textId="77777777" w:rsidR="00FD5BCB" w:rsidRPr="00757993" w:rsidRDefault="00FD5BCB" w:rsidP="0064247F">
      <w:pPr>
        <w:pStyle w:val="Akapitzlist"/>
        <w:numPr>
          <w:ilvl w:val="0"/>
          <w:numId w:val="8"/>
        </w:numPr>
        <w:ind w:left="924" w:hanging="357"/>
        <w:rPr>
          <w:rFonts w:ascii="Times New Roman" w:hAnsi="Times New Roman"/>
        </w:rPr>
      </w:pPr>
      <w:r w:rsidRPr="00757993">
        <w:rPr>
          <w:rFonts w:ascii="Times New Roman" w:hAnsi="Times New Roman"/>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757993">
        <w:rPr>
          <w:rFonts w:ascii="Times New Roman" w:hAnsi="Times New Roman"/>
        </w:rPr>
        <w:t>Pzp</w:t>
      </w:r>
      <w:proofErr w:type="spellEnd"/>
    </w:p>
    <w:p w14:paraId="5F30BC43" w14:textId="77777777" w:rsidR="00FD5BCB" w:rsidRPr="00757993" w:rsidRDefault="00FD5BCB" w:rsidP="0064247F">
      <w:pPr>
        <w:pStyle w:val="Akapitzlist"/>
        <w:numPr>
          <w:ilvl w:val="0"/>
          <w:numId w:val="8"/>
        </w:numPr>
        <w:ind w:left="924" w:hanging="357"/>
        <w:rPr>
          <w:rFonts w:ascii="Times New Roman" w:hAnsi="Times New Roman"/>
        </w:rPr>
      </w:pPr>
      <w:r w:rsidRPr="00757993">
        <w:rPr>
          <w:rFonts w:ascii="Times New Roman" w:hAnsi="Times New Roman"/>
        </w:rPr>
        <w:t>W przypadku uznania zasadności przekazanej informacji Zamawiający powtarza czynność albo dokonuje czynności zaniechanej, informując o tym Wykonawców w sposób przewidziany w ustawie dla tej czynności.</w:t>
      </w:r>
    </w:p>
    <w:p w14:paraId="6BB34DA0" w14:textId="77777777" w:rsidR="00FD5BCB" w:rsidRPr="00757993" w:rsidRDefault="00FD5BCB" w:rsidP="0064247F">
      <w:pPr>
        <w:pStyle w:val="Akapitzlist"/>
        <w:numPr>
          <w:ilvl w:val="0"/>
          <w:numId w:val="8"/>
        </w:numPr>
        <w:ind w:left="924" w:hanging="357"/>
        <w:rPr>
          <w:rFonts w:ascii="Times New Roman" w:hAnsi="Times New Roman"/>
        </w:rPr>
      </w:pPr>
      <w:r w:rsidRPr="00757993">
        <w:rPr>
          <w:rFonts w:ascii="Times New Roman" w:hAnsi="Times New Roman"/>
        </w:rPr>
        <w:t xml:space="preserve">Na czynności, o których mowa w pkt. 2, nie przysługuje odwołanie, z zastrzeżeniem art. 180 ust. 2 ustawy </w:t>
      </w:r>
      <w:proofErr w:type="spellStart"/>
      <w:r w:rsidRPr="00757993">
        <w:rPr>
          <w:rFonts w:ascii="Times New Roman" w:hAnsi="Times New Roman"/>
        </w:rPr>
        <w:t>Pzp</w:t>
      </w:r>
      <w:proofErr w:type="spellEnd"/>
      <w:r w:rsidRPr="00757993">
        <w:rPr>
          <w:rFonts w:ascii="Times New Roman" w:hAnsi="Times New Roman"/>
        </w:rPr>
        <w:t>.</w:t>
      </w:r>
    </w:p>
    <w:p w14:paraId="58B5D38E" w14:textId="77777777" w:rsidR="00FD5BCB" w:rsidRPr="00757993" w:rsidRDefault="00FD5BCB" w:rsidP="0064247F">
      <w:pPr>
        <w:pStyle w:val="Akapitzlist"/>
        <w:numPr>
          <w:ilvl w:val="1"/>
          <w:numId w:val="23"/>
        </w:numPr>
        <w:rPr>
          <w:rFonts w:ascii="Times New Roman" w:hAnsi="Times New Roman"/>
        </w:rPr>
      </w:pPr>
      <w:r w:rsidRPr="00757993">
        <w:rPr>
          <w:rFonts w:ascii="Times New Roman" w:hAnsi="Times New Roman"/>
        </w:rPr>
        <w:t>Odwołanie:</w:t>
      </w:r>
    </w:p>
    <w:p w14:paraId="5281E619" w14:textId="77777777" w:rsidR="00FD5BCB" w:rsidRPr="00757993" w:rsidRDefault="00FD5BCB" w:rsidP="0064247F">
      <w:pPr>
        <w:pStyle w:val="Akapitzlist"/>
        <w:numPr>
          <w:ilvl w:val="0"/>
          <w:numId w:val="9"/>
        </w:numPr>
        <w:ind w:left="924" w:hanging="357"/>
        <w:rPr>
          <w:rFonts w:ascii="Times New Roman" w:hAnsi="Times New Roman"/>
        </w:rPr>
      </w:pPr>
      <w:r w:rsidRPr="00757993">
        <w:rPr>
          <w:rFonts w:ascii="Times New Roman" w:hAnsi="Times New Roman"/>
        </w:rPr>
        <w:lastRenderedPageBreak/>
        <w:t xml:space="preserve">Odwołanie przysługuje wyłącznie od niezgodnej z przepisami ustawy czynności </w:t>
      </w:r>
      <w:r w:rsidRPr="001F128D">
        <w:rPr>
          <w:rFonts w:ascii="Times New Roman" w:hAnsi="Times New Roman"/>
        </w:rPr>
        <w:t>zamawiającego</w:t>
      </w:r>
      <w:r w:rsidRPr="00757993">
        <w:rPr>
          <w:rFonts w:ascii="Times New Roman" w:hAnsi="Times New Roman"/>
        </w:rPr>
        <w:t xml:space="preserve"> podjętej w postępowaniu o udzielenie zamówienia lub zaniechania czynności, do której </w:t>
      </w:r>
      <w:r w:rsidRPr="001F128D">
        <w:rPr>
          <w:rFonts w:ascii="Times New Roman" w:hAnsi="Times New Roman"/>
        </w:rPr>
        <w:t>zamawiający</w:t>
      </w:r>
      <w:r w:rsidRPr="00757993">
        <w:rPr>
          <w:rFonts w:ascii="Times New Roman" w:hAnsi="Times New Roman"/>
        </w:rPr>
        <w:t xml:space="preserve"> jest zobowiązany na podstawie ustawy </w:t>
      </w:r>
      <w:proofErr w:type="spellStart"/>
      <w:r w:rsidRPr="00757993">
        <w:rPr>
          <w:rFonts w:ascii="Times New Roman" w:hAnsi="Times New Roman"/>
        </w:rPr>
        <w:t>Pzp</w:t>
      </w:r>
      <w:proofErr w:type="spellEnd"/>
      <w:r w:rsidRPr="00757993">
        <w:rPr>
          <w:rFonts w:ascii="Times New Roman" w:hAnsi="Times New Roman"/>
        </w:rPr>
        <w:t>.</w:t>
      </w:r>
    </w:p>
    <w:p w14:paraId="5C651C0E" w14:textId="77777777" w:rsidR="00FD5BCB" w:rsidRPr="00757993" w:rsidRDefault="00FD5BCB" w:rsidP="0064247F">
      <w:pPr>
        <w:pStyle w:val="Akapitzlist"/>
        <w:numPr>
          <w:ilvl w:val="0"/>
          <w:numId w:val="9"/>
        </w:numPr>
        <w:ind w:left="924" w:hanging="357"/>
        <w:rPr>
          <w:rFonts w:ascii="Times New Roman" w:hAnsi="Times New Roman"/>
        </w:rPr>
      </w:pPr>
      <w:r w:rsidRPr="00757993">
        <w:rPr>
          <w:rFonts w:ascii="Times New Roman" w:hAnsi="Times New Roman"/>
        </w:rPr>
        <w:t xml:space="preserve">Odwołanie powinno wskazywać czynność lub zaniechanie czynności </w:t>
      </w:r>
      <w:r w:rsidRPr="001F128D">
        <w:rPr>
          <w:rFonts w:ascii="Times New Roman" w:hAnsi="Times New Roman"/>
        </w:rPr>
        <w:t>zamawiającego</w:t>
      </w:r>
      <w:r w:rsidRPr="00757993">
        <w:rPr>
          <w:rFonts w:ascii="Times New Roman" w:hAnsi="Times New Roman"/>
        </w:rPr>
        <w:t>, której zarzuca się niezgodność z przepisami ustawy, zawierać zwięzłe przedstawienie zarzutów, określać żądanie oraz wskazywać okoliczności faktyczne i prawne uzasadniające wniesienie odwołania.</w:t>
      </w:r>
    </w:p>
    <w:p w14:paraId="2DF23029" w14:textId="77777777" w:rsidR="00FD5BCB" w:rsidRPr="009201F8" w:rsidRDefault="00FD5BCB" w:rsidP="0064247F">
      <w:pPr>
        <w:pStyle w:val="Akapitzlist"/>
        <w:numPr>
          <w:ilvl w:val="0"/>
          <w:numId w:val="9"/>
        </w:numPr>
        <w:ind w:left="924" w:hanging="357"/>
        <w:rPr>
          <w:rFonts w:ascii="Times New Roman" w:hAnsi="Times New Roman"/>
        </w:rPr>
      </w:pPr>
      <w:r w:rsidRPr="00757993">
        <w:rPr>
          <w:rFonts w:ascii="Times New Roman" w:hAnsi="Times New Roman"/>
        </w:rPr>
        <w:t xml:space="preserve">Odwołanie wnosi się do </w:t>
      </w:r>
      <w:r w:rsidRPr="009201F8">
        <w:rPr>
          <w:rFonts w:ascii="Times New Roman" w:hAnsi="Times New Roman"/>
        </w:rPr>
        <w:t xml:space="preserve">Prezesa Izby w terminach określonych w art. 182 ustawy </w:t>
      </w:r>
      <w:proofErr w:type="spellStart"/>
      <w:r w:rsidRPr="009201F8">
        <w:rPr>
          <w:rFonts w:ascii="Times New Roman" w:hAnsi="Times New Roman"/>
        </w:rPr>
        <w:t>Pzp</w:t>
      </w:r>
      <w:proofErr w:type="spellEnd"/>
      <w:r w:rsidRPr="009201F8">
        <w:rPr>
          <w:rFonts w:ascii="Times New Roman" w:hAnsi="Times New Roman"/>
        </w:rPr>
        <w:t xml:space="preserve">, </w:t>
      </w:r>
      <w:r w:rsidRPr="00460FCA">
        <w:rPr>
          <w:rFonts w:ascii="Times New Roman" w:hAnsi="Times New Roman"/>
        </w:rPr>
        <w:t xml:space="preserve">w formie pisemnej lub w postaci elektronicznej, podpisane bezpiecznym podpisem elektronicznym weryfikowanym przy pomocy ważnego kwalifikowanego certyfikatu lub równoważnego środka, spełniającego wymagania dla tego rodzaju podpisu. </w:t>
      </w:r>
    </w:p>
    <w:p w14:paraId="3F2E5E06" w14:textId="77777777" w:rsidR="00FD5BCB" w:rsidRPr="00C37926" w:rsidRDefault="00FD5BCB" w:rsidP="0064247F">
      <w:pPr>
        <w:pStyle w:val="Akapitzlist"/>
        <w:numPr>
          <w:ilvl w:val="0"/>
          <w:numId w:val="9"/>
        </w:numPr>
        <w:ind w:left="924" w:hanging="357"/>
        <w:rPr>
          <w:rFonts w:ascii="Times New Roman" w:hAnsi="Times New Roman"/>
        </w:rPr>
      </w:pPr>
      <w:r w:rsidRPr="00757993">
        <w:rPr>
          <w:rFonts w:ascii="Times New Roman" w:hAnsi="Times New Roman"/>
        </w:rPr>
        <w:t xml:space="preserve">Odwołujący przesyła kopię odwołania </w:t>
      </w:r>
      <w:r w:rsidRPr="001F128D">
        <w:rPr>
          <w:rFonts w:ascii="Times New Roman" w:hAnsi="Times New Roman"/>
        </w:rPr>
        <w:t>zamawiającemu</w:t>
      </w:r>
      <w:r w:rsidRPr="00757993">
        <w:rPr>
          <w:rFonts w:ascii="Times New Roman" w:hAnsi="Times New Roman"/>
        </w:rPr>
        <w:t xml:space="preserve"> przed upływem terminu do wniesienia odwołania w taki sposób, aby mógł on zapoznać się z jego treścią przed upływem tego </w:t>
      </w:r>
      <w:r w:rsidRPr="00C37926">
        <w:rPr>
          <w:rFonts w:ascii="Times New Roman" w:hAnsi="Times New Roman"/>
        </w:rPr>
        <w:t xml:space="preserve">terminu. </w:t>
      </w:r>
      <w:r w:rsidRPr="00460FCA">
        <w:rPr>
          <w:rFonts w:ascii="Times New Roman" w:hAnsi="Times New Roman"/>
        </w:rPr>
        <w:t xml:space="preserve">Domniemywa się, iż zamawiający mógł zapoznać się z treścią odwołania przed upływem terminu do jego wniesienia, jeżeli przesłanie jego kopii nastąpiło przed upływem terminu do jego wniesienia przy użyciu środków komunikacji elektronicznej. </w:t>
      </w:r>
    </w:p>
    <w:p w14:paraId="70D9F0CE" w14:textId="77777777" w:rsidR="00FD5BCB" w:rsidRPr="001F128D" w:rsidRDefault="00FD5BCB" w:rsidP="0064247F">
      <w:pPr>
        <w:pStyle w:val="Akapitzlist"/>
        <w:numPr>
          <w:ilvl w:val="0"/>
          <w:numId w:val="9"/>
        </w:numPr>
        <w:ind w:left="924" w:hanging="357"/>
        <w:rPr>
          <w:rFonts w:ascii="Times New Roman" w:hAnsi="Times New Roman"/>
        </w:rPr>
      </w:pPr>
      <w:r w:rsidRPr="00C37926">
        <w:rPr>
          <w:rFonts w:ascii="Times New Roman" w:hAnsi="Times New Roman"/>
        </w:rPr>
        <w:t>W przypadku wniesienia odwołania</w:t>
      </w:r>
      <w:r w:rsidRPr="001F128D">
        <w:rPr>
          <w:rFonts w:ascii="Times New Roman" w:hAnsi="Times New Roman"/>
        </w:rPr>
        <w:t xml:space="preserve"> po upływie terminu składania ofert, bieg terminu związania ofertą ulega zawieszeniu do czasu ogłoszenia przez Izbę orzeczenia.</w:t>
      </w:r>
    </w:p>
    <w:p w14:paraId="73F80CDD" w14:textId="77777777" w:rsidR="00FD5BCB" w:rsidRPr="001F128D" w:rsidRDefault="00FD5BCB" w:rsidP="0064247F">
      <w:pPr>
        <w:pStyle w:val="Akapitzlist"/>
        <w:numPr>
          <w:ilvl w:val="0"/>
          <w:numId w:val="9"/>
        </w:numPr>
        <w:ind w:left="924" w:hanging="357"/>
        <w:rPr>
          <w:rFonts w:ascii="Times New Roman" w:hAnsi="Times New Roman"/>
        </w:rPr>
      </w:pPr>
      <w:r w:rsidRPr="001F128D">
        <w:rPr>
          <w:rFonts w:ascii="Times New Roman" w:hAnsi="Times New Roman"/>
        </w:rPr>
        <w:t>Izba rozpoznaje odwołanie w terminie 15 dni od jego doręczenia Prezesowi Izby.</w:t>
      </w:r>
    </w:p>
    <w:p w14:paraId="0E126835" w14:textId="77777777" w:rsidR="00FD5BCB" w:rsidRPr="00757993" w:rsidRDefault="00FD5BCB" w:rsidP="0064247F">
      <w:pPr>
        <w:pStyle w:val="Akapitzlist"/>
        <w:numPr>
          <w:ilvl w:val="0"/>
          <w:numId w:val="9"/>
        </w:numPr>
        <w:ind w:left="924" w:hanging="357"/>
        <w:rPr>
          <w:rFonts w:ascii="Times New Roman" w:hAnsi="Times New Roman"/>
        </w:rPr>
      </w:pPr>
      <w:r w:rsidRPr="001F128D">
        <w:rPr>
          <w:rFonts w:ascii="Times New Roman" w:hAnsi="Times New Roman"/>
        </w:rPr>
        <w:t>Zamawiający przesyła niezwłocznie, nie później niż w terminie 2 dni od dnia otrzymania, kopię odwołania innym Wykonawcom uczestniczącym w postępowaniu o udzielenie zamówienia, a jeżeli odwołanie dotyczy</w:t>
      </w:r>
      <w:r w:rsidRPr="00757993">
        <w:rPr>
          <w:rFonts w:ascii="Times New Roman" w:hAnsi="Times New Roman"/>
        </w:rPr>
        <w:t xml:space="preserve"> treści ogłoszenia o zamówieniu</w:t>
      </w:r>
      <w:r w:rsidRPr="001F128D">
        <w:rPr>
          <w:rFonts w:ascii="Times New Roman" w:hAnsi="Times New Roman"/>
        </w:rPr>
        <w:t xml:space="preserve"> lub</w:t>
      </w:r>
      <w:r w:rsidRPr="00757993">
        <w:rPr>
          <w:rFonts w:ascii="Times New Roman" w:hAnsi="Times New Roman"/>
        </w:rPr>
        <w:t xml:space="preserve"> postanowień specyfikacji istotnych warunków zamówienia, </w:t>
      </w:r>
      <w:r w:rsidRPr="001F128D">
        <w:rPr>
          <w:rFonts w:ascii="Times New Roman" w:hAnsi="Times New Roman"/>
        </w:rPr>
        <w:t>zamieszcza ją również</w:t>
      </w:r>
      <w:r w:rsidRPr="00757993">
        <w:rPr>
          <w:rFonts w:ascii="Times New Roman" w:hAnsi="Times New Roman"/>
        </w:rPr>
        <w:t xml:space="preserve"> na stronie internetowej</w:t>
      </w:r>
      <w:r w:rsidRPr="001F128D">
        <w:rPr>
          <w:rFonts w:ascii="Times New Roman" w:hAnsi="Times New Roman"/>
        </w:rPr>
        <w:t>, na której jest zamieszczone ogłoszenie</w:t>
      </w:r>
      <w:r w:rsidRPr="00757993">
        <w:rPr>
          <w:rFonts w:ascii="Times New Roman" w:hAnsi="Times New Roman"/>
        </w:rPr>
        <w:t xml:space="preserve"> o zamówieniu lub </w:t>
      </w:r>
      <w:r w:rsidRPr="001F128D">
        <w:rPr>
          <w:rFonts w:ascii="Times New Roman" w:hAnsi="Times New Roman"/>
        </w:rPr>
        <w:t>jest udostępniana specyfikacja, wzywając Wykonawców do przystąpienia do postępowania odwoławczego</w:t>
      </w:r>
      <w:r w:rsidRPr="00757993">
        <w:rPr>
          <w:rFonts w:ascii="Times New Roman" w:hAnsi="Times New Roman"/>
        </w:rPr>
        <w:t>.</w:t>
      </w:r>
    </w:p>
    <w:p w14:paraId="73347EB6" w14:textId="77777777" w:rsidR="00FD5BCB" w:rsidRPr="001F128D" w:rsidRDefault="00FD5BCB" w:rsidP="0064247F">
      <w:pPr>
        <w:pStyle w:val="Akapitzlist"/>
        <w:numPr>
          <w:ilvl w:val="0"/>
          <w:numId w:val="9"/>
        </w:numPr>
        <w:ind w:left="924" w:hanging="357"/>
        <w:rPr>
          <w:rFonts w:ascii="Times New Roman" w:hAnsi="Times New Roman"/>
        </w:rPr>
      </w:pPr>
      <w:r w:rsidRPr="001F128D">
        <w:rPr>
          <w:rFonts w:ascii="Times New Roman" w:hAnsi="Times New Roman"/>
        </w:rPr>
        <w:t xml:space="preserve">Wykonawca może przystąpić do postępowania odwoławczego w terminach i na zasadach określonych w art. 185 ustawy </w:t>
      </w:r>
      <w:proofErr w:type="spellStart"/>
      <w:r w:rsidRPr="001F128D">
        <w:rPr>
          <w:rFonts w:ascii="Times New Roman" w:hAnsi="Times New Roman"/>
        </w:rPr>
        <w:t>Pzp</w:t>
      </w:r>
      <w:proofErr w:type="spellEnd"/>
      <w:r w:rsidRPr="001F128D">
        <w:rPr>
          <w:rFonts w:ascii="Times New Roman" w:hAnsi="Times New Roman"/>
        </w:rPr>
        <w:t>.</w:t>
      </w:r>
    </w:p>
    <w:p w14:paraId="3FEDF491" w14:textId="77777777" w:rsidR="00FD5BCB" w:rsidRPr="00757993" w:rsidRDefault="00FD5BCB" w:rsidP="0064247F">
      <w:pPr>
        <w:pStyle w:val="Akapitzlist"/>
        <w:numPr>
          <w:ilvl w:val="0"/>
          <w:numId w:val="9"/>
        </w:numPr>
        <w:ind w:left="924" w:hanging="357"/>
        <w:rPr>
          <w:rFonts w:ascii="Times New Roman" w:hAnsi="Times New Roman"/>
        </w:rPr>
      </w:pPr>
      <w:r w:rsidRPr="00757993">
        <w:rPr>
          <w:rFonts w:ascii="Times New Roman" w:hAnsi="Times New Roman"/>
        </w:rPr>
        <w:t xml:space="preserve">Źródło, gdzie można uzyskać informacje na temat składania </w:t>
      </w:r>
      <w:proofErr w:type="spellStart"/>
      <w:r w:rsidRPr="00757993">
        <w:rPr>
          <w:rFonts w:ascii="Times New Roman" w:hAnsi="Times New Roman"/>
        </w:rPr>
        <w:t>odwołań</w:t>
      </w:r>
      <w:proofErr w:type="spellEnd"/>
      <w:r w:rsidRPr="00757993">
        <w:rPr>
          <w:rFonts w:ascii="Times New Roman" w:hAnsi="Times New Roman"/>
        </w:rPr>
        <w:t>: Urząd Zamówień Publicznych, ul. Postępu 17a, PL-02-676 Warszawa, e-mail: odwołania@uzp.gov.pl, tel</w:t>
      </w:r>
      <w:r w:rsidRPr="001F128D">
        <w:rPr>
          <w:rFonts w:ascii="Times New Roman" w:hAnsi="Times New Roman"/>
        </w:rPr>
        <w:t>.:</w:t>
      </w:r>
      <w:r w:rsidRPr="00757993">
        <w:rPr>
          <w:rFonts w:ascii="Times New Roman" w:hAnsi="Times New Roman"/>
        </w:rPr>
        <w:t xml:space="preserve"> +48</w:t>
      </w:r>
      <w:r w:rsidRPr="001F128D">
        <w:rPr>
          <w:rFonts w:ascii="Times New Roman" w:hAnsi="Times New Roman"/>
        </w:rPr>
        <w:t> </w:t>
      </w:r>
      <w:r w:rsidRPr="00757993">
        <w:rPr>
          <w:rFonts w:ascii="Times New Roman" w:hAnsi="Times New Roman"/>
        </w:rPr>
        <w:t>22 458</w:t>
      </w:r>
      <w:r w:rsidRPr="001F128D">
        <w:rPr>
          <w:rFonts w:ascii="Times New Roman" w:hAnsi="Times New Roman"/>
        </w:rPr>
        <w:t> </w:t>
      </w:r>
      <w:r w:rsidRPr="00757993">
        <w:rPr>
          <w:rFonts w:ascii="Times New Roman" w:hAnsi="Times New Roman"/>
        </w:rPr>
        <w:t>78</w:t>
      </w:r>
      <w:r w:rsidRPr="001F128D">
        <w:rPr>
          <w:rFonts w:ascii="Times New Roman" w:hAnsi="Times New Roman"/>
        </w:rPr>
        <w:t> </w:t>
      </w:r>
      <w:r w:rsidRPr="00757993">
        <w:rPr>
          <w:rFonts w:ascii="Times New Roman" w:hAnsi="Times New Roman"/>
        </w:rPr>
        <w:t>01, faks: +48</w:t>
      </w:r>
      <w:r w:rsidRPr="001F128D">
        <w:rPr>
          <w:rFonts w:ascii="Times New Roman" w:hAnsi="Times New Roman"/>
        </w:rPr>
        <w:t> </w:t>
      </w:r>
      <w:r w:rsidRPr="00757993">
        <w:rPr>
          <w:rFonts w:ascii="Times New Roman" w:hAnsi="Times New Roman"/>
        </w:rPr>
        <w:t>22 458</w:t>
      </w:r>
      <w:r w:rsidRPr="001F128D">
        <w:rPr>
          <w:rFonts w:ascii="Times New Roman" w:hAnsi="Times New Roman"/>
        </w:rPr>
        <w:t> </w:t>
      </w:r>
      <w:r w:rsidRPr="00757993">
        <w:rPr>
          <w:rFonts w:ascii="Times New Roman" w:hAnsi="Times New Roman"/>
        </w:rPr>
        <w:t>78</w:t>
      </w:r>
      <w:r w:rsidRPr="001F128D">
        <w:rPr>
          <w:rFonts w:ascii="Times New Roman" w:hAnsi="Times New Roman"/>
        </w:rPr>
        <w:t> </w:t>
      </w:r>
      <w:r w:rsidRPr="00757993">
        <w:rPr>
          <w:rFonts w:ascii="Times New Roman" w:hAnsi="Times New Roman"/>
        </w:rPr>
        <w:t>00; URL: www.uzp.gov.pl.</w:t>
      </w:r>
    </w:p>
    <w:p w14:paraId="26CC409C" w14:textId="77777777" w:rsidR="00FD5BCB" w:rsidRPr="001F128D" w:rsidRDefault="00FD5BCB" w:rsidP="0064247F">
      <w:pPr>
        <w:pStyle w:val="Akapitzlist"/>
        <w:numPr>
          <w:ilvl w:val="1"/>
          <w:numId w:val="23"/>
        </w:numPr>
        <w:rPr>
          <w:rFonts w:ascii="Times New Roman" w:hAnsi="Times New Roman"/>
        </w:rPr>
      </w:pPr>
      <w:r w:rsidRPr="001F128D">
        <w:rPr>
          <w:rFonts w:ascii="Times New Roman" w:hAnsi="Times New Roman"/>
        </w:rPr>
        <w:t>Skarga do sądu:</w:t>
      </w:r>
    </w:p>
    <w:p w14:paraId="04D763A9" w14:textId="77777777" w:rsidR="00FD5BCB" w:rsidRPr="001F128D" w:rsidRDefault="00FD5BCB" w:rsidP="0064247F">
      <w:pPr>
        <w:pStyle w:val="Akapitzlist"/>
        <w:numPr>
          <w:ilvl w:val="3"/>
          <w:numId w:val="23"/>
        </w:numPr>
        <w:ind w:left="993"/>
        <w:rPr>
          <w:rFonts w:ascii="Times New Roman" w:hAnsi="Times New Roman"/>
        </w:rPr>
      </w:pPr>
      <w:r w:rsidRPr="001F128D">
        <w:rPr>
          <w:rFonts w:ascii="Times New Roman" w:hAnsi="Times New Roman"/>
        </w:rPr>
        <w:t>Na orzeczenie Izby stronom oraz uczestnikom postępowania odwoławczego przysługuje skarga do sądu.</w:t>
      </w:r>
    </w:p>
    <w:p w14:paraId="56170CB4" w14:textId="77777777" w:rsidR="00FD5BCB" w:rsidRPr="001F128D" w:rsidRDefault="00FD5BCB" w:rsidP="0064247F">
      <w:pPr>
        <w:pStyle w:val="Akapitzlist"/>
        <w:numPr>
          <w:ilvl w:val="3"/>
          <w:numId w:val="23"/>
        </w:numPr>
        <w:ind w:left="993"/>
        <w:rPr>
          <w:rFonts w:ascii="Times New Roman" w:hAnsi="Times New Roman"/>
        </w:rPr>
      </w:pPr>
      <w:r w:rsidRPr="001F128D">
        <w:rPr>
          <w:rFonts w:ascii="Times New Roman" w:hAnsi="Times New Roman"/>
        </w:rPr>
        <w:t>Skargę wnosi się do sądu okręgowego właściwego dla siedziby albo miejsca zamieszkania Zamawiającego, za pośrednictwem Prezesa Urzędu w terminie 7 dni od dnia doręczenia orzeczenia Izby, przesyłając jednocześnie jej odpis przeciwnikowi skargi.</w:t>
      </w:r>
    </w:p>
    <w:p w14:paraId="4D4F4C14" w14:textId="77777777" w:rsidR="00FD5BCB" w:rsidRPr="001F128D" w:rsidRDefault="00FD5BCB" w:rsidP="0064247F">
      <w:pPr>
        <w:pStyle w:val="Akapitzlist"/>
        <w:numPr>
          <w:ilvl w:val="3"/>
          <w:numId w:val="23"/>
        </w:numPr>
        <w:ind w:left="993"/>
        <w:rPr>
          <w:rFonts w:ascii="Times New Roman" w:hAnsi="Times New Roman"/>
        </w:rPr>
      </w:pPr>
      <w:r w:rsidRPr="001F128D">
        <w:rPr>
          <w:rFonts w:ascii="Times New Roman" w:hAnsi="Times New Roman"/>
        </w:rPr>
        <w:t xml:space="preserve">Sąd rozpoznaje skargę niezwłocznie, nie później jednak niż w terminie 1 miesiąca od dnia wpłynięcia skargi do sądu. </w:t>
      </w:r>
    </w:p>
    <w:p w14:paraId="76266A50" w14:textId="77777777" w:rsidR="00FD5BCB" w:rsidRPr="001F128D" w:rsidRDefault="00FD5BCB" w:rsidP="0064247F">
      <w:pPr>
        <w:pStyle w:val="Akapitzlist"/>
        <w:numPr>
          <w:ilvl w:val="3"/>
          <w:numId w:val="23"/>
        </w:numPr>
        <w:ind w:left="993"/>
        <w:rPr>
          <w:rFonts w:ascii="Times New Roman" w:hAnsi="Times New Roman"/>
        </w:rPr>
      </w:pPr>
      <w:r w:rsidRPr="001F128D">
        <w:rPr>
          <w:rFonts w:ascii="Times New Roman" w:hAnsi="Times New Roman"/>
        </w:rPr>
        <w:t>Od wyroku sądu lub postanowienia kończącego postępowania w sprawie, nie przysługuje skarga kasacyjna. Przepisu nie stosuje się do Prezesa Urzędu.</w:t>
      </w:r>
    </w:p>
    <w:p w14:paraId="3AC9711B" w14:textId="77777777" w:rsidR="00FD5BCB" w:rsidRPr="009773B1" w:rsidRDefault="00FD5BCB" w:rsidP="008D21A7">
      <w:pPr>
        <w:pStyle w:val="Nagwek1"/>
        <w:numPr>
          <w:ilvl w:val="0"/>
          <w:numId w:val="1"/>
        </w:numPr>
        <w:tabs>
          <w:tab w:val="left" w:pos="1134"/>
        </w:tabs>
        <w:suppressAutoHyphens/>
        <w:spacing w:before="240" w:after="120"/>
        <w:contextualSpacing/>
        <w:rPr>
          <w:rFonts w:ascii="Times New Roman" w:hAnsi="Times New Roman"/>
          <w:szCs w:val="22"/>
        </w:rPr>
      </w:pPr>
      <w:r w:rsidRPr="009773B1">
        <w:rPr>
          <w:rFonts w:ascii="Times New Roman" w:hAnsi="Times New Roman"/>
          <w:szCs w:val="22"/>
        </w:rPr>
        <w:t>Podwykonawstwo</w:t>
      </w:r>
    </w:p>
    <w:p w14:paraId="5D04DDF7" w14:textId="77777777" w:rsidR="00FD5BCB" w:rsidRPr="009773B1" w:rsidRDefault="00FD5BCB" w:rsidP="008D21A7">
      <w:pPr>
        <w:pStyle w:val="Akapitzlist"/>
        <w:numPr>
          <w:ilvl w:val="0"/>
          <w:numId w:val="29"/>
        </w:numPr>
        <w:suppressAutoHyphens/>
        <w:spacing w:after="120"/>
        <w:ind w:left="426"/>
        <w:rPr>
          <w:rFonts w:ascii="Times New Roman" w:hAnsi="Times New Roman"/>
        </w:rPr>
      </w:pPr>
      <w:r w:rsidRPr="009773B1">
        <w:rPr>
          <w:rFonts w:ascii="Times New Roman" w:hAnsi="Times New Roman"/>
        </w:rPr>
        <w:t>Zamawiający zastrzega obowiązek osobistego wykonania przez Wykonawcę kluczowych części przedmiotowej usługi, tj.:</w:t>
      </w:r>
    </w:p>
    <w:p w14:paraId="1EC43FAC" w14:textId="7909BF5C" w:rsidR="00FD5BCB" w:rsidRPr="00C249BE" w:rsidRDefault="00FD5BCB" w:rsidP="002400D8">
      <w:pPr>
        <w:pStyle w:val="Akapitzlist"/>
        <w:numPr>
          <w:ilvl w:val="2"/>
          <w:numId w:val="28"/>
        </w:numPr>
        <w:suppressAutoHyphens/>
        <w:spacing w:after="120"/>
        <w:ind w:left="567"/>
        <w:rPr>
          <w:rFonts w:ascii="Times New Roman" w:hAnsi="Times New Roman"/>
        </w:rPr>
      </w:pPr>
      <w:r w:rsidRPr="00C249BE">
        <w:rPr>
          <w:rFonts w:ascii="Times New Roman" w:hAnsi="Times New Roman"/>
        </w:rPr>
        <w:t xml:space="preserve">części usługi wskazanej w </w:t>
      </w:r>
      <w:r w:rsidR="00B60A8B">
        <w:rPr>
          <w:rFonts w:ascii="Times New Roman" w:hAnsi="Times New Roman"/>
        </w:rPr>
        <w:t>Rozd</w:t>
      </w:r>
      <w:r w:rsidRPr="00C249BE">
        <w:rPr>
          <w:rFonts w:ascii="Times New Roman" w:hAnsi="Times New Roman"/>
        </w:rPr>
        <w:t>ziale III, ust. 3 SIWZ.</w:t>
      </w:r>
    </w:p>
    <w:p w14:paraId="69CB7562" w14:textId="1267A8C7" w:rsidR="00FD5BCB" w:rsidRPr="001345D6" w:rsidRDefault="00FD5BCB" w:rsidP="008D21A7">
      <w:pPr>
        <w:pStyle w:val="Akapitzlist"/>
        <w:numPr>
          <w:ilvl w:val="0"/>
          <w:numId w:val="29"/>
        </w:numPr>
        <w:suppressAutoHyphens/>
        <w:spacing w:after="120"/>
        <w:ind w:left="426"/>
        <w:rPr>
          <w:rFonts w:ascii="Times New Roman" w:hAnsi="Times New Roman"/>
        </w:rPr>
      </w:pPr>
      <w:r w:rsidRPr="002E4B17">
        <w:rPr>
          <w:rFonts w:ascii="Times New Roman" w:hAnsi="Times New Roman"/>
        </w:rPr>
        <w:lastRenderedPageBreak/>
        <w:t xml:space="preserve">Zamawiający, zgodnie z zapisem art. 36b ustawy </w:t>
      </w:r>
      <w:proofErr w:type="spellStart"/>
      <w:r w:rsidRPr="002E4B17">
        <w:rPr>
          <w:rFonts w:ascii="Times New Roman" w:hAnsi="Times New Roman"/>
        </w:rPr>
        <w:t>Pzp</w:t>
      </w:r>
      <w:proofErr w:type="spellEnd"/>
      <w:r w:rsidRPr="002E4B17">
        <w:rPr>
          <w:rFonts w:ascii="Times New Roman" w:hAnsi="Times New Roman"/>
        </w:rPr>
        <w:t xml:space="preserve"> żąda wskazania przez Wykonawcę w ofercie części zamówienia, których wykonanie Wykonawca zamierza powierzyć podwykonawcom </w:t>
      </w:r>
      <w:r w:rsidRPr="001345D6">
        <w:rPr>
          <w:rFonts w:ascii="Times New Roman" w:hAnsi="Times New Roman"/>
        </w:rPr>
        <w:t>(</w:t>
      </w:r>
      <w:r w:rsidR="00B75B4F">
        <w:rPr>
          <w:rFonts w:ascii="Times New Roman" w:hAnsi="Times New Roman"/>
          <w:b/>
        </w:rPr>
        <w:t>załącznik nr 1 do SIWZ - pkt 5</w:t>
      </w:r>
      <w:r w:rsidRPr="001345D6">
        <w:rPr>
          <w:rFonts w:ascii="Times New Roman" w:hAnsi="Times New Roman"/>
        </w:rPr>
        <w:t>).</w:t>
      </w:r>
    </w:p>
    <w:p w14:paraId="7E52E03E" w14:textId="7D723694" w:rsidR="00FD5BCB" w:rsidRPr="006F1969" w:rsidRDefault="00FD5BCB" w:rsidP="008D21A7">
      <w:pPr>
        <w:pStyle w:val="Akapitzlist"/>
        <w:numPr>
          <w:ilvl w:val="0"/>
          <w:numId w:val="29"/>
        </w:numPr>
        <w:suppressAutoHyphens/>
        <w:spacing w:after="120"/>
        <w:ind w:left="426"/>
        <w:rPr>
          <w:rFonts w:ascii="Times New Roman" w:hAnsi="Times New Roman"/>
        </w:rPr>
      </w:pPr>
      <w:r w:rsidRPr="009773B1">
        <w:rPr>
          <w:rFonts w:ascii="Times New Roman" w:hAnsi="Times New Roman"/>
        </w:rPr>
        <w:t xml:space="preserve">Zastrzeżenie, o którym mowa w ust. 1, nie jest skuteczne w zakresie, w jakim Wykonawca powołuje się na zasoby innego podmiotu, na zasadach określonych </w:t>
      </w:r>
      <w:r w:rsidR="005041A1">
        <w:rPr>
          <w:rFonts w:ascii="Times New Roman" w:hAnsi="Times New Roman"/>
        </w:rPr>
        <w:t xml:space="preserve">w art. </w:t>
      </w:r>
      <w:r w:rsidR="00EB25B3">
        <w:rPr>
          <w:rFonts w:ascii="Times New Roman" w:hAnsi="Times New Roman"/>
        </w:rPr>
        <w:t>22a</w:t>
      </w:r>
      <w:r w:rsidR="005041A1">
        <w:rPr>
          <w:rFonts w:ascii="Times New Roman" w:hAnsi="Times New Roman"/>
        </w:rPr>
        <w:t xml:space="preserve"> ustawy </w:t>
      </w:r>
      <w:proofErr w:type="spellStart"/>
      <w:r w:rsidR="005041A1">
        <w:rPr>
          <w:rFonts w:ascii="Times New Roman" w:hAnsi="Times New Roman"/>
        </w:rPr>
        <w:t>Pzp</w:t>
      </w:r>
      <w:proofErr w:type="spellEnd"/>
      <w:r w:rsidR="005041A1">
        <w:rPr>
          <w:rFonts w:ascii="Times New Roman" w:hAnsi="Times New Roman"/>
        </w:rPr>
        <w:t>, w </w:t>
      </w:r>
      <w:r w:rsidRPr="009773B1">
        <w:rPr>
          <w:rFonts w:ascii="Times New Roman" w:hAnsi="Times New Roman"/>
        </w:rPr>
        <w:t xml:space="preserve">celu wykazania spełniania warunków, o których mowa w art. 22 ust. 1 ustawy </w:t>
      </w:r>
      <w:proofErr w:type="spellStart"/>
      <w:r w:rsidRPr="009773B1">
        <w:rPr>
          <w:rFonts w:ascii="Times New Roman" w:hAnsi="Times New Roman"/>
        </w:rPr>
        <w:t>Pzp</w:t>
      </w:r>
      <w:proofErr w:type="spellEnd"/>
      <w:r w:rsidRPr="009773B1">
        <w:rPr>
          <w:rFonts w:ascii="Times New Roman" w:hAnsi="Times New Roman"/>
        </w:rPr>
        <w:t>.</w:t>
      </w:r>
    </w:p>
    <w:p w14:paraId="4C71AE9F" w14:textId="77777777" w:rsidR="00FD5BCB" w:rsidRPr="009773B1" w:rsidRDefault="00FD5BCB" w:rsidP="008D21A7">
      <w:pPr>
        <w:pStyle w:val="Nagwek1"/>
        <w:numPr>
          <w:ilvl w:val="0"/>
          <w:numId w:val="1"/>
        </w:numPr>
        <w:tabs>
          <w:tab w:val="left" w:pos="1134"/>
        </w:tabs>
        <w:suppressAutoHyphens/>
        <w:spacing w:before="240" w:after="120"/>
        <w:contextualSpacing/>
        <w:rPr>
          <w:rFonts w:ascii="Times New Roman" w:hAnsi="Times New Roman"/>
          <w:szCs w:val="22"/>
        </w:rPr>
      </w:pPr>
      <w:r w:rsidRPr="009773B1">
        <w:rPr>
          <w:rFonts w:ascii="Times New Roman" w:hAnsi="Times New Roman"/>
          <w:szCs w:val="22"/>
        </w:rPr>
        <w:t>Odrzucenie ofert, unieważnienie postępowania</w:t>
      </w:r>
    </w:p>
    <w:p w14:paraId="4044EC98" w14:textId="77777777" w:rsidR="00FD5BCB" w:rsidRPr="009773B1" w:rsidRDefault="00FD5BCB" w:rsidP="008D21A7">
      <w:pPr>
        <w:pStyle w:val="Akapitzlist"/>
        <w:numPr>
          <w:ilvl w:val="0"/>
          <w:numId w:val="30"/>
        </w:numPr>
        <w:suppressAutoHyphens/>
        <w:spacing w:after="0"/>
        <w:ind w:left="426"/>
        <w:rPr>
          <w:rFonts w:ascii="Times New Roman" w:hAnsi="Times New Roman"/>
        </w:rPr>
      </w:pPr>
      <w:r w:rsidRPr="00460FCA">
        <w:rPr>
          <w:rFonts w:ascii="Times New Roman" w:hAnsi="Times New Roman"/>
        </w:rPr>
        <w:t>Zamawiający odrzuci ofertę, jeżeli wystąpi co najmniej jedna okoliczność określona w art. 89 ustawy.</w:t>
      </w:r>
    </w:p>
    <w:p w14:paraId="2F354D19" w14:textId="77777777" w:rsidR="00FD5BCB" w:rsidRPr="009773B1" w:rsidRDefault="00FD5BCB" w:rsidP="008D21A7">
      <w:pPr>
        <w:pStyle w:val="Akapitzlist"/>
        <w:numPr>
          <w:ilvl w:val="0"/>
          <w:numId w:val="30"/>
        </w:numPr>
        <w:suppressAutoHyphens/>
        <w:spacing w:after="120"/>
        <w:ind w:left="426"/>
        <w:rPr>
          <w:rFonts w:ascii="Times New Roman" w:hAnsi="Times New Roman"/>
          <w:b/>
        </w:rPr>
      </w:pPr>
      <w:r w:rsidRPr="009773B1">
        <w:rPr>
          <w:rFonts w:ascii="Times New Roman" w:hAnsi="Times New Roman"/>
          <w:b/>
        </w:rPr>
        <w:t>Zamawiający unieważnia postępowanie o udzielenie zamówienia, jeżeli:</w:t>
      </w:r>
    </w:p>
    <w:p w14:paraId="2ADB95AB" w14:textId="3504242C" w:rsidR="00FD5BCB" w:rsidRPr="009773B1" w:rsidRDefault="00FD5BCB" w:rsidP="0064247F">
      <w:pPr>
        <w:pStyle w:val="Akapitzlist"/>
        <w:numPr>
          <w:ilvl w:val="0"/>
          <w:numId w:val="22"/>
        </w:numPr>
        <w:suppressAutoHyphens/>
        <w:spacing w:after="120"/>
        <w:ind w:left="567" w:hanging="357"/>
        <w:rPr>
          <w:rFonts w:ascii="Times New Roman" w:hAnsi="Times New Roman"/>
        </w:rPr>
      </w:pPr>
      <w:r w:rsidRPr="009773B1">
        <w:rPr>
          <w:rFonts w:ascii="Times New Roman" w:hAnsi="Times New Roman"/>
        </w:rPr>
        <w:t xml:space="preserve">nie złożono żadnej oferty niepodlegającej odrzuceniu </w:t>
      </w:r>
      <w:r w:rsidR="00132418">
        <w:rPr>
          <w:rFonts w:ascii="Times New Roman" w:hAnsi="Times New Roman"/>
        </w:rPr>
        <w:t>lub nie wpłynął żaden wniosek o </w:t>
      </w:r>
      <w:r w:rsidRPr="009773B1">
        <w:rPr>
          <w:rFonts w:ascii="Times New Roman" w:hAnsi="Times New Roman"/>
        </w:rPr>
        <w:t>dopuszczenie do udziału w postępowaniu od Wykonawcy niepodlegającego wykluczeniu,</w:t>
      </w:r>
    </w:p>
    <w:p w14:paraId="450995F1" w14:textId="77777777" w:rsidR="00FD5BCB" w:rsidRPr="009773B1" w:rsidRDefault="00FD5BCB" w:rsidP="0064247F">
      <w:pPr>
        <w:pStyle w:val="Akapitzlist"/>
        <w:numPr>
          <w:ilvl w:val="0"/>
          <w:numId w:val="22"/>
        </w:numPr>
        <w:suppressAutoHyphens/>
        <w:spacing w:after="120"/>
        <w:ind w:left="567" w:hanging="357"/>
        <w:rPr>
          <w:rFonts w:ascii="Times New Roman" w:hAnsi="Times New Roman"/>
        </w:rPr>
      </w:pPr>
      <w:r w:rsidRPr="009773B1">
        <w:rPr>
          <w:rFonts w:ascii="Times New Roman" w:hAnsi="Times New Roman"/>
        </w:rPr>
        <w:t>cena najkorzystniejszej oferty lub oferta z najniższą ceną przewyższa kwotę, którą Zamawiający zamierza przeznaczyć na sfinansowanie zamówienia, chyba że Zamawiający może zwiększyć tę kwotę do ceny najkorzystniejszej oferty,</w:t>
      </w:r>
    </w:p>
    <w:p w14:paraId="1BCA09B5" w14:textId="2D78108F" w:rsidR="00FD5BCB" w:rsidRPr="009773B1" w:rsidRDefault="00FD5BCB" w:rsidP="0064247F">
      <w:pPr>
        <w:pStyle w:val="Akapitzlist"/>
        <w:numPr>
          <w:ilvl w:val="0"/>
          <w:numId w:val="22"/>
        </w:numPr>
        <w:suppressAutoHyphens/>
        <w:spacing w:after="120"/>
        <w:ind w:left="567" w:hanging="357"/>
        <w:rPr>
          <w:rFonts w:ascii="Times New Roman" w:hAnsi="Times New Roman"/>
        </w:rPr>
      </w:pPr>
      <w:r w:rsidRPr="009773B1">
        <w:rPr>
          <w:rFonts w:ascii="Times New Roman" w:hAnsi="Times New Roman"/>
        </w:rPr>
        <w:t xml:space="preserve">w przypadkach, o których mowa w art. 91 ust. 5 ustawy </w:t>
      </w:r>
      <w:proofErr w:type="spellStart"/>
      <w:r w:rsidRPr="009773B1">
        <w:rPr>
          <w:rFonts w:ascii="Times New Roman" w:hAnsi="Times New Roman"/>
        </w:rPr>
        <w:t>Pzp</w:t>
      </w:r>
      <w:proofErr w:type="spellEnd"/>
      <w:r w:rsidRPr="009773B1">
        <w:rPr>
          <w:rFonts w:ascii="Times New Roman" w:hAnsi="Times New Roman"/>
        </w:rPr>
        <w:t>, zos</w:t>
      </w:r>
      <w:r w:rsidR="00132418">
        <w:rPr>
          <w:rFonts w:ascii="Times New Roman" w:hAnsi="Times New Roman"/>
        </w:rPr>
        <w:t>tały złożone oferty dodatkowe o </w:t>
      </w:r>
      <w:r w:rsidRPr="009773B1">
        <w:rPr>
          <w:rFonts w:ascii="Times New Roman" w:hAnsi="Times New Roman"/>
        </w:rPr>
        <w:t>takiej samej cenie,</w:t>
      </w:r>
    </w:p>
    <w:p w14:paraId="30E31F59" w14:textId="51B5CE9B" w:rsidR="00FD5BCB" w:rsidRPr="009773B1" w:rsidRDefault="00FD5BCB" w:rsidP="0064247F">
      <w:pPr>
        <w:pStyle w:val="Akapitzlist"/>
        <w:numPr>
          <w:ilvl w:val="0"/>
          <w:numId w:val="22"/>
        </w:numPr>
        <w:suppressAutoHyphens/>
        <w:spacing w:after="120"/>
        <w:ind w:left="567" w:hanging="357"/>
        <w:rPr>
          <w:rFonts w:ascii="Times New Roman" w:hAnsi="Times New Roman"/>
        </w:rPr>
      </w:pPr>
      <w:r w:rsidRPr="009773B1">
        <w:rPr>
          <w:rFonts w:ascii="Times New Roman" w:hAnsi="Times New Roman"/>
        </w:rPr>
        <w:t>wystąpiła istotna zmiana okoliczności powodująca</w:t>
      </w:r>
      <w:r w:rsidR="005B73E3">
        <w:rPr>
          <w:rFonts w:ascii="Times New Roman" w:hAnsi="Times New Roman"/>
        </w:rPr>
        <w:t>,</w:t>
      </w:r>
      <w:r w:rsidRPr="009773B1">
        <w:rPr>
          <w:rFonts w:ascii="Times New Roman" w:hAnsi="Times New Roman"/>
        </w:rPr>
        <w:t xml:space="preserve"> że prowadzenie postępowania lub wykonanie zamówienia nie leży w interesie publicznym, czego nie można było wcześniej przewidzieć,</w:t>
      </w:r>
    </w:p>
    <w:p w14:paraId="143674D3" w14:textId="77777777" w:rsidR="00FD5BCB" w:rsidRPr="009773B1" w:rsidRDefault="00FD5BCB" w:rsidP="0064247F">
      <w:pPr>
        <w:pStyle w:val="Akapitzlist"/>
        <w:numPr>
          <w:ilvl w:val="0"/>
          <w:numId w:val="22"/>
        </w:numPr>
        <w:suppressAutoHyphens/>
        <w:spacing w:after="120"/>
        <w:ind w:left="567" w:hanging="357"/>
        <w:rPr>
          <w:rFonts w:ascii="Times New Roman" w:hAnsi="Times New Roman"/>
        </w:rPr>
      </w:pPr>
      <w:r w:rsidRPr="009773B1">
        <w:rPr>
          <w:rFonts w:ascii="Times New Roman" w:hAnsi="Times New Roman"/>
        </w:rPr>
        <w:t>postępowanie obarczone jest niemożliwą do usunięcia wadą uniemożliwiającą zawarcie niepodlegającej unieważnieniu umowy w sprawie zamówienia publicznego.</w:t>
      </w:r>
    </w:p>
    <w:p w14:paraId="082C6DD1" w14:textId="77777777" w:rsidR="00FD5BCB" w:rsidRPr="009773B1" w:rsidRDefault="00FD5BCB" w:rsidP="008D21A7">
      <w:pPr>
        <w:pStyle w:val="Nagwek1"/>
        <w:numPr>
          <w:ilvl w:val="0"/>
          <w:numId w:val="1"/>
        </w:numPr>
        <w:suppressAutoHyphens/>
        <w:contextualSpacing/>
        <w:rPr>
          <w:rFonts w:ascii="Times New Roman" w:hAnsi="Times New Roman"/>
          <w:szCs w:val="22"/>
        </w:rPr>
      </w:pPr>
      <w:r w:rsidRPr="009773B1">
        <w:rPr>
          <w:rFonts w:ascii="Times New Roman" w:hAnsi="Times New Roman"/>
          <w:szCs w:val="22"/>
        </w:rPr>
        <w:t xml:space="preserve">Inne </w:t>
      </w:r>
    </w:p>
    <w:p w14:paraId="452E04FC" w14:textId="6C682AE6" w:rsidR="00243771" w:rsidRDefault="00FD5BCB" w:rsidP="008D21A7">
      <w:pPr>
        <w:pStyle w:val="Akapitzlist"/>
        <w:numPr>
          <w:ilvl w:val="3"/>
          <w:numId w:val="19"/>
        </w:numPr>
        <w:ind w:left="284"/>
        <w:rPr>
          <w:rFonts w:ascii="Times New Roman" w:hAnsi="Times New Roman"/>
        </w:rPr>
      </w:pPr>
      <w:r w:rsidRPr="008D21A7">
        <w:rPr>
          <w:rFonts w:ascii="Times New Roman" w:hAnsi="Times New Roman"/>
        </w:rPr>
        <w:t xml:space="preserve">Do spraw nieuregulowanych w niniejszej Specyfikacji Istotnych Warunków Zamówienia mają zastosowane przepisy ustawy z dnia 29 stycznia 2004 roku Prawo zamówień publicznych (tekst jednolity Dz. U. z 2015 r., poz. 2164 z </w:t>
      </w:r>
      <w:proofErr w:type="spellStart"/>
      <w:r w:rsidRPr="008D21A7">
        <w:rPr>
          <w:rFonts w:ascii="Times New Roman" w:hAnsi="Times New Roman"/>
        </w:rPr>
        <w:t>późn</w:t>
      </w:r>
      <w:proofErr w:type="spellEnd"/>
      <w:r w:rsidRPr="008D21A7">
        <w:rPr>
          <w:rFonts w:ascii="Times New Roman" w:hAnsi="Times New Roman"/>
        </w:rPr>
        <w:t>. zm.) oraz Kodeksu cywi</w:t>
      </w:r>
      <w:r w:rsidR="005041A1">
        <w:rPr>
          <w:rFonts w:ascii="Times New Roman" w:hAnsi="Times New Roman"/>
        </w:rPr>
        <w:t>lnego (tekst jednolity Dz. U. z </w:t>
      </w:r>
      <w:r w:rsidRPr="008D21A7">
        <w:rPr>
          <w:rFonts w:ascii="Times New Roman" w:hAnsi="Times New Roman"/>
        </w:rPr>
        <w:t>201</w:t>
      </w:r>
      <w:r w:rsidR="00DF7DD7" w:rsidRPr="008D21A7">
        <w:rPr>
          <w:rFonts w:ascii="Times New Roman" w:hAnsi="Times New Roman"/>
        </w:rPr>
        <w:t>7 r. poz. 459</w:t>
      </w:r>
      <w:r w:rsidRPr="008D21A7">
        <w:rPr>
          <w:rFonts w:ascii="Times New Roman" w:hAnsi="Times New Roman"/>
        </w:rPr>
        <w:t>).</w:t>
      </w:r>
    </w:p>
    <w:p w14:paraId="24FC8342" w14:textId="16D359F0" w:rsidR="00AD2479" w:rsidRDefault="00AD2479" w:rsidP="008D21A7">
      <w:pPr>
        <w:pStyle w:val="Akapitzlist"/>
        <w:numPr>
          <w:ilvl w:val="3"/>
          <w:numId w:val="19"/>
        </w:numPr>
        <w:ind w:left="284"/>
        <w:rPr>
          <w:rFonts w:ascii="Times New Roman" w:hAnsi="Times New Roman"/>
        </w:rPr>
      </w:pPr>
      <w:r>
        <w:rPr>
          <w:rFonts w:ascii="Times New Roman" w:hAnsi="Times New Roman"/>
        </w:rPr>
        <w:t>Zamawiający nie przewiduje rozliczeń w walutach obcych.</w:t>
      </w:r>
    </w:p>
    <w:p w14:paraId="36718BBD" w14:textId="59A9EF2F" w:rsidR="00FD5BCB" w:rsidRPr="008D21A7" w:rsidRDefault="00FD5BCB" w:rsidP="008D21A7">
      <w:pPr>
        <w:pStyle w:val="Akapitzlist"/>
        <w:numPr>
          <w:ilvl w:val="3"/>
          <w:numId w:val="19"/>
        </w:numPr>
        <w:ind w:left="284"/>
        <w:rPr>
          <w:rFonts w:ascii="Times New Roman" w:hAnsi="Times New Roman"/>
        </w:rPr>
      </w:pPr>
      <w:r w:rsidRPr="008D21A7">
        <w:rPr>
          <w:rFonts w:ascii="Times New Roman" w:hAnsi="Times New Roman"/>
        </w:rPr>
        <w:t>Zamawiający nie dopuszcza składania ofert częściowych.</w:t>
      </w:r>
    </w:p>
    <w:p w14:paraId="3D0AA4AE" w14:textId="6749C39A" w:rsidR="00FD5BCB" w:rsidRPr="008D21A7" w:rsidRDefault="00FD5BCB" w:rsidP="008D21A7">
      <w:pPr>
        <w:pStyle w:val="Akapitzlist"/>
        <w:numPr>
          <w:ilvl w:val="3"/>
          <w:numId w:val="19"/>
        </w:numPr>
        <w:ind w:left="284"/>
        <w:rPr>
          <w:rFonts w:ascii="Times New Roman" w:hAnsi="Times New Roman"/>
        </w:rPr>
      </w:pPr>
      <w:r w:rsidRPr="008D21A7">
        <w:rPr>
          <w:rFonts w:ascii="Times New Roman" w:hAnsi="Times New Roman"/>
        </w:rPr>
        <w:t>Zamawiający nie przewiduje zawarcia umowy ramowej.</w:t>
      </w:r>
    </w:p>
    <w:p w14:paraId="5C5C8AF0" w14:textId="13E1C982" w:rsidR="00FD5BCB" w:rsidRPr="008D21A7" w:rsidRDefault="00FD5BCB" w:rsidP="008D21A7">
      <w:pPr>
        <w:pStyle w:val="Akapitzlist"/>
        <w:numPr>
          <w:ilvl w:val="3"/>
          <w:numId w:val="19"/>
        </w:numPr>
        <w:ind w:left="284"/>
        <w:rPr>
          <w:rFonts w:ascii="Times New Roman" w:hAnsi="Times New Roman"/>
        </w:rPr>
      </w:pPr>
      <w:r w:rsidRPr="008D21A7">
        <w:rPr>
          <w:rFonts w:ascii="Times New Roman" w:hAnsi="Times New Roman"/>
        </w:rPr>
        <w:t>Zamawiający nie przewiduje udzielenia zamówień, o których mowa w art. 67 ust. 1 pkt 6 i 7 lub art. 134 ust. 6 pkt 3.</w:t>
      </w:r>
    </w:p>
    <w:p w14:paraId="654B1052" w14:textId="57FC3C8B" w:rsidR="00FD5BCB" w:rsidRPr="008D21A7" w:rsidRDefault="00FD5BCB" w:rsidP="008D21A7">
      <w:pPr>
        <w:pStyle w:val="Akapitzlist"/>
        <w:numPr>
          <w:ilvl w:val="3"/>
          <w:numId w:val="19"/>
        </w:numPr>
        <w:ind w:left="284"/>
        <w:rPr>
          <w:rFonts w:ascii="Times New Roman" w:hAnsi="Times New Roman"/>
        </w:rPr>
      </w:pPr>
      <w:r w:rsidRPr="008D21A7">
        <w:rPr>
          <w:rFonts w:ascii="Times New Roman" w:hAnsi="Times New Roman"/>
        </w:rPr>
        <w:t>Zamawiający nie dopuszcza składania ofert wariantowych.</w:t>
      </w:r>
    </w:p>
    <w:p w14:paraId="0BBE12A7" w14:textId="02AB82CE" w:rsidR="00FD5BCB" w:rsidRPr="008D21A7" w:rsidRDefault="00FD5BCB" w:rsidP="008D21A7">
      <w:pPr>
        <w:pStyle w:val="Akapitzlist"/>
        <w:numPr>
          <w:ilvl w:val="3"/>
          <w:numId w:val="19"/>
        </w:numPr>
        <w:ind w:left="284"/>
        <w:rPr>
          <w:rFonts w:ascii="Times New Roman" w:hAnsi="Times New Roman"/>
        </w:rPr>
      </w:pPr>
      <w:r w:rsidRPr="008D21A7">
        <w:rPr>
          <w:rFonts w:ascii="Times New Roman" w:hAnsi="Times New Roman"/>
        </w:rPr>
        <w:t>Zamawiający nie przewiduje aukcji elektronicznej.</w:t>
      </w:r>
    </w:p>
    <w:p w14:paraId="15DE439F" w14:textId="77777777" w:rsidR="00FD5BCB" w:rsidRPr="009773B1" w:rsidRDefault="00FD5BCB" w:rsidP="00FD5BCB">
      <w:pPr>
        <w:pStyle w:val="Nagwek1"/>
        <w:tabs>
          <w:tab w:val="num" w:pos="432"/>
        </w:tabs>
        <w:suppressAutoHyphens/>
        <w:spacing w:after="240"/>
        <w:ind w:left="-284"/>
        <w:contextualSpacing/>
        <w:rPr>
          <w:rFonts w:ascii="Times New Roman" w:hAnsi="Times New Roman"/>
          <w:szCs w:val="22"/>
        </w:rPr>
      </w:pPr>
      <w:r w:rsidRPr="009773B1">
        <w:rPr>
          <w:rFonts w:ascii="Times New Roman" w:hAnsi="Times New Roman"/>
          <w:szCs w:val="22"/>
        </w:rPr>
        <w:t>Wykaz załączników do niniejszej Specyfikacji Istotnych Warunków Zamówienia:</w:t>
      </w:r>
    </w:p>
    <w:p w14:paraId="0AD4F206" w14:textId="77777777" w:rsidR="00FD5BCB" w:rsidRPr="009773B1" w:rsidRDefault="00FD5BCB" w:rsidP="0064247F">
      <w:pPr>
        <w:pStyle w:val="Akapitzlist"/>
        <w:numPr>
          <w:ilvl w:val="0"/>
          <w:numId w:val="21"/>
        </w:numPr>
        <w:tabs>
          <w:tab w:val="left" w:pos="142"/>
        </w:tabs>
        <w:suppressAutoHyphens/>
        <w:spacing w:after="120"/>
        <w:ind w:left="142" w:hanging="357"/>
        <w:rPr>
          <w:rFonts w:ascii="Times New Roman" w:hAnsi="Times New Roman"/>
        </w:rPr>
      </w:pPr>
      <w:r w:rsidRPr="009773B1">
        <w:rPr>
          <w:rFonts w:ascii="Times New Roman" w:hAnsi="Times New Roman"/>
          <w:b/>
        </w:rPr>
        <w:t>Załącznik nr 1</w:t>
      </w:r>
      <w:r w:rsidRPr="009773B1">
        <w:rPr>
          <w:rFonts w:ascii="Times New Roman" w:hAnsi="Times New Roman"/>
        </w:rPr>
        <w:t xml:space="preserve"> – Formularz ofertowy;</w:t>
      </w:r>
    </w:p>
    <w:p w14:paraId="265579B1" w14:textId="77777777" w:rsidR="00FD5BCB" w:rsidRPr="009773B1" w:rsidRDefault="00FD5BCB" w:rsidP="0064247F">
      <w:pPr>
        <w:pStyle w:val="Akapitzlist"/>
        <w:numPr>
          <w:ilvl w:val="0"/>
          <w:numId w:val="21"/>
        </w:numPr>
        <w:tabs>
          <w:tab w:val="left" w:pos="142"/>
        </w:tabs>
        <w:suppressAutoHyphens/>
        <w:spacing w:after="120"/>
        <w:ind w:left="142" w:hanging="357"/>
        <w:rPr>
          <w:rFonts w:ascii="Times New Roman" w:hAnsi="Times New Roman"/>
        </w:rPr>
      </w:pPr>
      <w:r w:rsidRPr="009773B1">
        <w:rPr>
          <w:rFonts w:ascii="Times New Roman" w:hAnsi="Times New Roman"/>
          <w:b/>
        </w:rPr>
        <w:t>Załącznik nr 2</w:t>
      </w:r>
      <w:r w:rsidRPr="009773B1">
        <w:rPr>
          <w:rFonts w:ascii="Times New Roman" w:hAnsi="Times New Roman"/>
        </w:rPr>
        <w:t xml:space="preserve"> – </w:t>
      </w:r>
      <w:r>
        <w:rPr>
          <w:rFonts w:ascii="Times New Roman" w:hAnsi="Times New Roman"/>
        </w:rPr>
        <w:t>Jednolity Europejski Dokument Zamówienia (JEDZ)</w:t>
      </w:r>
      <w:r w:rsidRPr="009773B1">
        <w:rPr>
          <w:rFonts w:ascii="Times New Roman" w:hAnsi="Times New Roman"/>
        </w:rPr>
        <w:t>;</w:t>
      </w:r>
    </w:p>
    <w:p w14:paraId="382A46E7" w14:textId="77777777" w:rsidR="00FD5BCB" w:rsidRDefault="00FD5BCB" w:rsidP="0064247F">
      <w:pPr>
        <w:pStyle w:val="Akapitzlist"/>
        <w:numPr>
          <w:ilvl w:val="0"/>
          <w:numId w:val="21"/>
        </w:numPr>
        <w:tabs>
          <w:tab w:val="left" w:pos="142"/>
        </w:tabs>
        <w:suppressAutoHyphens/>
        <w:spacing w:after="120"/>
        <w:ind w:left="142" w:hanging="357"/>
        <w:rPr>
          <w:rFonts w:ascii="Times New Roman" w:hAnsi="Times New Roman"/>
        </w:rPr>
      </w:pPr>
      <w:r w:rsidRPr="009773B1">
        <w:rPr>
          <w:rFonts w:ascii="Times New Roman" w:hAnsi="Times New Roman"/>
          <w:b/>
        </w:rPr>
        <w:t xml:space="preserve">Załącznik nr 3 </w:t>
      </w:r>
      <w:r w:rsidRPr="009773B1">
        <w:rPr>
          <w:rFonts w:ascii="Times New Roman" w:hAnsi="Times New Roman"/>
        </w:rPr>
        <w:t xml:space="preserve">– </w:t>
      </w:r>
      <w:r>
        <w:rPr>
          <w:rFonts w:ascii="Times New Roman" w:hAnsi="Times New Roman"/>
        </w:rPr>
        <w:t>Instrukcja wypełnienia JEDZ</w:t>
      </w:r>
    </w:p>
    <w:p w14:paraId="48EEF052" w14:textId="77777777" w:rsidR="00FD5BCB" w:rsidRDefault="00FD5BCB" w:rsidP="00FD5BCB">
      <w:pPr>
        <w:pStyle w:val="Akapitzlist"/>
        <w:tabs>
          <w:tab w:val="left" w:pos="1560"/>
        </w:tabs>
        <w:ind w:left="0"/>
        <w:rPr>
          <w:rFonts w:ascii="Times New Roman" w:hAnsi="Times New Roman"/>
          <w:b/>
        </w:rPr>
      </w:pPr>
    </w:p>
    <w:p w14:paraId="1E95669E" w14:textId="77777777" w:rsidR="006F0D91" w:rsidRDefault="006F0D91" w:rsidP="006F0D91">
      <w:pPr>
        <w:pStyle w:val="Akapitzlist"/>
        <w:tabs>
          <w:tab w:val="left" w:pos="1560"/>
        </w:tabs>
        <w:ind w:left="0"/>
        <w:rPr>
          <w:rFonts w:ascii="Times New Roman" w:hAnsi="Times New Roman" w:cs="Times New Roman"/>
          <w:b/>
        </w:rPr>
      </w:pPr>
    </w:p>
    <w:p w14:paraId="21A4D8DC" w14:textId="77777777" w:rsidR="00EB25B3" w:rsidRDefault="00EB25B3" w:rsidP="006F0D91">
      <w:pPr>
        <w:pStyle w:val="Akapitzlist"/>
        <w:tabs>
          <w:tab w:val="left" w:pos="1560"/>
        </w:tabs>
        <w:ind w:left="0"/>
        <w:rPr>
          <w:rFonts w:ascii="Times New Roman" w:hAnsi="Times New Roman" w:cs="Times New Roman"/>
          <w:b/>
        </w:rPr>
      </w:pPr>
      <w:bookmarkStart w:id="0" w:name="_GoBack"/>
      <w:bookmarkEnd w:id="0"/>
    </w:p>
    <w:p w14:paraId="4C202499" w14:textId="77777777" w:rsidR="00EB25B3" w:rsidRDefault="00EB25B3" w:rsidP="006F0D91">
      <w:pPr>
        <w:pStyle w:val="Akapitzlist"/>
        <w:tabs>
          <w:tab w:val="left" w:pos="1560"/>
        </w:tabs>
        <w:ind w:left="0"/>
        <w:rPr>
          <w:rFonts w:ascii="Times New Roman" w:hAnsi="Times New Roman" w:cs="Times New Roman"/>
          <w:b/>
        </w:rPr>
      </w:pPr>
    </w:p>
    <w:sectPr w:rsidR="00EB25B3" w:rsidSect="0024377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59E12" w14:textId="77777777" w:rsidR="00527657" w:rsidRDefault="00527657" w:rsidP="001F55BF">
      <w:pPr>
        <w:spacing w:after="0" w:line="240" w:lineRule="auto"/>
      </w:pPr>
      <w:r>
        <w:separator/>
      </w:r>
    </w:p>
  </w:endnote>
  <w:endnote w:type="continuationSeparator" w:id="0">
    <w:p w14:paraId="2DC8AC7D" w14:textId="77777777" w:rsidR="00527657" w:rsidRDefault="00527657" w:rsidP="001F55BF">
      <w:pPr>
        <w:spacing w:after="0" w:line="240" w:lineRule="auto"/>
      </w:pPr>
      <w:r>
        <w:continuationSeparator/>
      </w:r>
    </w:p>
  </w:endnote>
  <w:endnote w:type="continuationNotice" w:id="1">
    <w:p w14:paraId="0E61ADAA" w14:textId="77777777" w:rsidR="00527657" w:rsidRDefault="00527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2256140"/>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2D834E33" w14:textId="55B525DF" w:rsidR="00EA55AB" w:rsidRPr="00654010" w:rsidRDefault="00EA55AB">
            <w:pPr>
              <w:pStyle w:val="Stopka"/>
              <w:jc w:val="right"/>
              <w:rPr>
                <w:rFonts w:ascii="Times New Roman" w:hAnsi="Times New Roman" w:cs="Times New Roman"/>
              </w:rPr>
            </w:pPr>
            <w:r w:rsidRPr="00654010">
              <w:rPr>
                <w:rFonts w:ascii="Times New Roman" w:hAnsi="Times New Roman" w:cs="Times New Roman"/>
              </w:rPr>
              <w:t xml:space="preserve">Strona </w:t>
            </w:r>
            <w:r w:rsidRPr="00654010">
              <w:rPr>
                <w:rFonts w:ascii="Times New Roman" w:hAnsi="Times New Roman" w:cs="Times New Roman"/>
                <w:b/>
                <w:bCs/>
                <w:sz w:val="24"/>
                <w:szCs w:val="24"/>
              </w:rPr>
              <w:fldChar w:fldCharType="begin"/>
            </w:r>
            <w:r w:rsidRPr="00654010">
              <w:rPr>
                <w:rFonts w:ascii="Times New Roman" w:hAnsi="Times New Roman" w:cs="Times New Roman"/>
                <w:b/>
                <w:bCs/>
              </w:rPr>
              <w:instrText>PAGE</w:instrText>
            </w:r>
            <w:r w:rsidRPr="00654010">
              <w:rPr>
                <w:rFonts w:ascii="Times New Roman" w:hAnsi="Times New Roman" w:cs="Times New Roman"/>
                <w:b/>
                <w:bCs/>
                <w:sz w:val="24"/>
                <w:szCs w:val="24"/>
              </w:rPr>
              <w:fldChar w:fldCharType="separate"/>
            </w:r>
            <w:r w:rsidR="00A07150">
              <w:rPr>
                <w:rFonts w:ascii="Times New Roman" w:hAnsi="Times New Roman" w:cs="Times New Roman"/>
                <w:b/>
                <w:bCs/>
                <w:noProof/>
              </w:rPr>
              <w:t>18</w:t>
            </w:r>
            <w:r w:rsidRPr="00654010">
              <w:rPr>
                <w:rFonts w:ascii="Times New Roman" w:hAnsi="Times New Roman" w:cs="Times New Roman"/>
                <w:b/>
                <w:bCs/>
                <w:sz w:val="24"/>
                <w:szCs w:val="24"/>
              </w:rPr>
              <w:fldChar w:fldCharType="end"/>
            </w:r>
            <w:r w:rsidRPr="00654010">
              <w:rPr>
                <w:rFonts w:ascii="Times New Roman" w:hAnsi="Times New Roman" w:cs="Times New Roman"/>
              </w:rPr>
              <w:t xml:space="preserve"> z </w:t>
            </w:r>
            <w:r w:rsidRPr="00654010">
              <w:rPr>
                <w:rFonts w:ascii="Times New Roman" w:hAnsi="Times New Roman" w:cs="Times New Roman"/>
                <w:b/>
                <w:bCs/>
                <w:sz w:val="24"/>
                <w:szCs w:val="24"/>
              </w:rPr>
              <w:fldChar w:fldCharType="begin"/>
            </w:r>
            <w:r w:rsidRPr="00654010">
              <w:rPr>
                <w:rFonts w:ascii="Times New Roman" w:hAnsi="Times New Roman" w:cs="Times New Roman"/>
                <w:b/>
                <w:bCs/>
              </w:rPr>
              <w:instrText>NUMPAGES</w:instrText>
            </w:r>
            <w:r w:rsidRPr="00654010">
              <w:rPr>
                <w:rFonts w:ascii="Times New Roman" w:hAnsi="Times New Roman" w:cs="Times New Roman"/>
                <w:b/>
                <w:bCs/>
                <w:sz w:val="24"/>
                <w:szCs w:val="24"/>
              </w:rPr>
              <w:fldChar w:fldCharType="separate"/>
            </w:r>
            <w:r w:rsidR="00A07150">
              <w:rPr>
                <w:rFonts w:ascii="Times New Roman" w:hAnsi="Times New Roman" w:cs="Times New Roman"/>
                <w:b/>
                <w:bCs/>
                <w:noProof/>
              </w:rPr>
              <w:t>18</w:t>
            </w:r>
            <w:r w:rsidRPr="00654010">
              <w:rPr>
                <w:rFonts w:ascii="Times New Roman" w:hAnsi="Times New Roman" w:cs="Times New Roman"/>
                <w:b/>
                <w:bCs/>
                <w:sz w:val="24"/>
                <w:szCs w:val="24"/>
              </w:rPr>
              <w:fldChar w:fldCharType="end"/>
            </w:r>
          </w:p>
        </w:sdtContent>
      </w:sdt>
    </w:sdtContent>
  </w:sdt>
  <w:p w14:paraId="215BBB58" w14:textId="77777777" w:rsidR="00EA55AB" w:rsidRDefault="00EA55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CBC76" w14:textId="77777777" w:rsidR="00527657" w:rsidRDefault="00527657" w:rsidP="001F55BF">
      <w:pPr>
        <w:spacing w:after="0" w:line="240" w:lineRule="auto"/>
      </w:pPr>
      <w:r>
        <w:separator/>
      </w:r>
    </w:p>
  </w:footnote>
  <w:footnote w:type="continuationSeparator" w:id="0">
    <w:p w14:paraId="5F0CF77E" w14:textId="77777777" w:rsidR="00527657" w:rsidRDefault="00527657" w:rsidP="001F55BF">
      <w:pPr>
        <w:spacing w:after="0" w:line="240" w:lineRule="auto"/>
      </w:pPr>
      <w:r>
        <w:continuationSeparator/>
      </w:r>
    </w:p>
  </w:footnote>
  <w:footnote w:type="continuationNotice" w:id="1">
    <w:p w14:paraId="2C06C7E4" w14:textId="77777777" w:rsidR="00527657" w:rsidRDefault="005276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6588" w14:textId="77777777" w:rsidR="00EA55AB" w:rsidRPr="00654010" w:rsidRDefault="00EA55AB">
    <w:pPr>
      <w:pStyle w:val="Nagwek"/>
      <w:rPr>
        <w:rFonts w:ascii="Times New Roman" w:hAnsi="Times New Roman" w:cs="Times New Roman"/>
        <w:sz w:val="20"/>
      </w:rPr>
    </w:pPr>
    <w:r w:rsidRPr="00654010">
      <w:rPr>
        <w:rFonts w:ascii="Times New Roman" w:hAnsi="Times New Roman" w:cs="Times New Roman"/>
        <w:sz w:val="20"/>
      </w:rPr>
      <w:ptab w:relativeTo="margin" w:alignment="center" w:leader="none"/>
    </w:r>
    <w:r w:rsidRPr="00654010">
      <w:rPr>
        <w:rFonts w:ascii="Times New Roman" w:hAnsi="Times New Roman" w:cs="Times New Roman"/>
        <w:sz w:val="20"/>
      </w:rPr>
      <w:t>Specyfikacja Istotnych Warunków Zamówienia</w:t>
    </w:r>
  </w:p>
  <w:p w14:paraId="25A3FA8F" w14:textId="4E8BE0AD" w:rsidR="00EA55AB" w:rsidRPr="00654010" w:rsidRDefault="00EA55AB" w:rsidP="00871C91">
    <w:pPr>
      <w:pStyle w:val="Nagwek"/>
      <w:jc w:val="center"/>
      <w:rPr>
        <w:rFonts w:ascii="Times New Roman" w:hAnsi="Times New Roman" w:cs="Times New Roman"/>
        <w:sz w:val="20"/>
      </w:rPr>
    </w:pPr>
    <w:r w:rsidRPr="00654010">
      <w:rPr>
        <w:rFonts w:ascii="Times New Roman" w:hAnsi="Times New Roman" w:cs="Times New Roman"/>
        <w:sz w:val="20"/>
      </w:rPr>
      <w:t xml:space="preserve">Gmina </w:t>
    </w:r>
    <w:r>
      <w:rPr>
        <w:rFonts w:ascii="Times New Roman" w:hAnsi="Times New Roman" w:cs="Times New Roman"/>
        <w:sz w:val="20"/>
      </w:rPr>
      <w:t>Przytyk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0"/>
        </w:tabs>
        <w:ind w:left="720" w:hanging="360"/>
      </w:pPr>
      <w:rPr>
        <w:rFonts w:ascii="Symbol" w:hAnsi="Symbol" w:cs="Times New Roman"/>
      </w:rPr>
    </w:lvl>
  </w:abstractNum>
  <w:abstractNum w:abstractNumId="1">
    <w:nsid w:val="00000003"/>
    <w:multiLevelType w:val="singleLevel"/>
    <w:tmpl w:val="00000003"/>
    <w:name w:val="WW8Num4"/>
    <w:lvl w:ilvl="0">
      <w:start w:val="1"/>
      <w:numFmt w:val="decimal"/>
      <w:lvlText w:val="%1)"/>
      <w:lvlJc w:val="left"/>
      <w:pPr>
        <w:tabs>
          <w:tab w:val="num" w:pos="0"/>
        </w:tabs>
        <w:ind w:left="3222" w:hanging="360"/>
      </w:pPr>
      <w:rPr>
        <w:rFonts w:ascii="Times New Roman" w:hAnsi="Times New Roman" w:cs="Times New Roman"/>
      </w:rPr>
    </w:lvl>
  </w:abstractNum>
  <w:abstractNum w:abstractNumId="2">
    <w:nsid w:val="00000004"/>
    <w:multiLevelType w:val="multilevel"/>
    <w:tmpl w:val="00000004"/>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8"/>
    <w:multiLevelType w:val="multilevel"/>
    <w:tmpl w:val="00000008"/>
    <w:name w:val="WW8Num14"/>
    <w:lvl w:ilvl="0">
      <w:start w:val="1"/>
      <w:numFmt w:val="upperRoman"/>
      <w:lvlText w:val="%1."/>
      <w:lvlJc w:val="left"/>
      <w:pPr>
        <w:tabs>
          <w:tab w:val="num" w:pos="0"/>
        </w:tabs>
        <w:ind w:left="720" w:hanging="360"/>
      </w:pPr>
    </w:lvl>
    <w:lvl w:ilvl="1">
      <w:start w:val="1"/>
      <w:numFmt w:val="decimal"/>
      <w:lvlText w:val="%2)"/>
      <w:lvlJc w:val="left"/>
      <w:pPr>
        <w:tabs>
          <w:tab w:val="num" w:pos="0"/>
        </w:tabs>
        <w:ind w:left="930" w:hanging="363"/>
      </w:pPr>
      <w:rPr>
        <w:rFonts w:ascii="Times New Roman" w:hAnsi="Times New Roman" w:cs="Times New Roman"/>
      </w:r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9"/>
    <w:multiLevelType w:val="multilevel"/>
    <w:tmpl w:val="84866744"/>
    <w:name w:val="WW8Num16"/>
    <w:lvl w:ilvl="0">
      <w:start w:val="1"/>
      <w:numFmt w:val="decimal"/>
      <w:lvlText w:val="%1."/>
      <w:lvlJc w:val="left"/>
      <w:pPr>
        <w:tabs>
          <w:tab w:val="num" w:pos="0"/>
        </w:tabs>
        <w:ind w:left="720" w:hanging="360"/>
      </w:pPr>
      <w:rPr>
        <w:rFonts w:ascii="Times New Roman" w:hAnsi="Times New Roman" w:cs="Times New Roman"/>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singleLevel"/>
    <w:tmpl w:val="0000000A"/>
    <w:name w:val="WW8Num19"/>
    <w:lvl w:ilvl="0">
      <w:start w:val="1"/>
      <w:numFmt w:val="decimal"/>
      <w:lvlText w:val="%1)"/>
      <w:lvlJc w:val="left"/>
      <w:pPr>
        <w:tabs>
          <w:tab w:val="num" w:pos="0"/>
        </w:tabs>
        <w:ind w:left="930" w:hanging="363"/>
      </w:pPr>
    </w:lvl>
  </w:abstractNum>
  <w:abstractNum w:abstractNumId="6">
    <w:nsid w:val="0000000C"/>
    <w:multiLevelType w:val="singleLevel"/>
    <w:tmpl w:val="0000000C"/>
    <w:name w:val="WW8Num26"/>
    <w:lvl w:ilvl="0">
      <w:start w:val="1"/>
      <w:numFmt w:val="bullet"/>
      <w:lvlText w:val=""/>
      <w:lvlJc w:val="left"/>
      <w:pPr>
        <w:tabs>
          <w:tab w:val="num" w:pos="0"/>
        </w:tabs>
        <w:ind w:left="720" w:hanging="360"/>
      </w:pPr>
      <w:rPr>
        <w:rFonts w:ascii="Symbol" w:hAnsi="Symbol" w:cs="Symbol"/>
      </w:rPr>
    </w:lvl>
  </w:abstractNum>
  <w:abstractNum w:abstractNumId="7">
    <w:nsid w:val="0000000F"/>
    <w:multiLevelType w:val="multilevel"/>
    <w:tmpl w:val="0000000F"/>
    <w:name w:val="WW8Num34"/>
    <w:lvl w:ilvl="0">
      <w:start w:val="1"/>
      <w:numFmt w:val="decimal"/>
      <w:lvlText w:val="%1."/>
      <w:lvlJc w:val="left"/>
      <w:pPr>
        <w:tabs>
          <w:tab w:val="num" w:pos="757"/>
        </w:tabs>
        <w:ind w:left="757" w:hanging="360"/>
      </w:pPr>
      <w:rPr>
        <w:b w:val="0"/>
        <w:bCs w:val="0"/>
        <w:i w:val="0"/>
        <w:iCs w:val="0"/>
        <w:sz w:val="24"/>
        <w:szCs w:val="24"/>
      </w:rPr>
    </w:lvl>
    <w:lvl w:ilvl="1">
      <w:start w:val="1"/>
      <w:numFmt w:val="lowerLetter"/>
      <w:lvlText w:val="%2."/>
      <w:lvlJc w:val="left"/>
      <w:pPr>
        <w:tabs>
          <w:tab w:val="num" w:pos="1724"/>
        </w:tabs>
        <w:ind w:left="1724" w:hanging="360"/>
      </w:pPr>
    </w:lvl>
    <w:lvl w:ilvl="2">
      <w:start w:val="1"/>
      <w:numFmt w:val="lowerRoman"/>
      <w:lvlText w:val="%3."/>
      <w:lvlJc w:val="left"/>
      <w:pPr>
        <w:tabs>
          <w:tab w:val="num" w:pos="2444"/>
        </w:tabs>
        <w:ind w:left="2444" w:hanging="180"/>
      </w:pPr>
    </w:lvl>
    <w:lvl w:ilvl="3">
      <w:start w:val="1"/>
      <w:numFmt w:val="decimal"/>
      <w:lvlText w:val="%4."/>
      <w:lvlJc w:val="left"/>
      <w:pPr>
        <w:tabs>
          <w:tab w:val="num" w:pos="644"/>
        </w:tabs>
        <w:ind w:left="644" w:hanging="360"/>
      </w:pPr>
      <w:rPr>
        <w:rFonts w:ascii="Times New Roman" w:eastAsia="Times New Roman" w:hAnsi="Times New Roman" w:cs="Times New Roman"/>
        <w:lang w:eastAsia="pl-PL"/>
      </w:r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8">
    <w:nsid w:val="00000012"/>
    <w:multiLevelType w:val="singleLevel"/>
    <w:tmpl w:val="00000012"/>
    <w:name w:val="WW8Num41"/>
    <w:lvl w:ilvl="0">
      <w:start w:val="1"/>
      <w:numFmt w:val="bullet"/>
      <w:lvlText w:val=""/>
      <w:lvlJc w:val="left"/>
      <w:pPr>
        <w:tabs>
          <w:tab w:val="num" w:pos="0"/>
        </w:tabs>
        <w:ind w:left="720" w:hanging="360"/>
      </w:pPr>
      <w:rPr>
        <w:rFonts w:ascii="Symbol" w:hAnsi="Symbol" w:cs="Symbol"/>
      </w:rPr>
    </w:lvl>
  </w:abstractNum>
  <w:abstractNum w:abstractNumId="9">
    <w:nsid w:val="025F29C3"/>
    <w:multiLevelType w:val="hybridMultilevel"/>
    <w:tmpl w:val="A6885BD0"/>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96AA982C">
      <w:start w:val="15"/>
      <w:numFmt w:val="upperRoman"/>
      <w:lvlText w:val="%6&gt;"/>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FE3F4C"/>
    <w:multiLevelType w:val="hybridMultilevel"/>
    <w:tmpl w:val="D50CA89C"/>
    <w:lvl w:ilvl="0" w:tplc="0415000F">
      <w:start w:val="1"/>
      <w:numFmt w:val="decimal"/>
      <w:lvlText w:val="%1."/>
      <w:lvlJc w:val="left"/>
      <w:pPr>
        <w:ind w:left="319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FB2AD4"/>
    <w:multiLevelType w:val="hybridMultilevel"/>
    <w:tmpl w:val="6DC6BA1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1E7586"/>
    <w:multiLevelType w:val="hybridMultilevel"/>
    <w:tmpl w:val="2B9209F6"/>
    <w:lvl w:ilvl="0" w:tplc="04150013">
      <w:start w:val="1"/>
      <w:numFmt w:val="upperRoman"/>
      <w:lvlText w:val="%1."/>
      <w:lvlJc w:val="right"/>
      <w:pPr>
        <w:ind w:left="720" w:hanging="360"/>
      </w:pPr>
    </w:lvl>
    <w:lvl w:ilvl="1" w:tplc="0415000F">
      <w:start w:val="1"/>
      <w:numFmt w:val="decimal"/>
      <w:lvlText w:val="%2."/>
      <w:lvlJc w:val="left"/>
      <w:pPr>
        <w:ind w:left="644" w:hanging="360"/>
      </w:pPr>
      <w:rPr>
        <w:b w:val="0"/>
      </w:rPr>
    </w:lvl>
    <w:lvl w:ilvl="2" w:tplc="04150001">
      <w:start w:val="1"/>
      <w:numFmt w:val="bullet"/>
      <w:lvlText w:val=""/>
      <w:lvlJc w:val="left"/>
      <w:pPr>
        <w:ind w:left="2160" w:hanging="180"/>
      </w:pPr>
      <w:rPr>
        <w:rFonts w:ascii="Symbol" w:hAnsi="Symbol"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7C725F"/>
    <w:multiLevelType w:val="hybridMultilevel"/>
    <w:tmpl w:val="447EE680"/>
    <w:lvl w:ilvl="0" w:tplc="04150013">
      <w:start w:val="1"/>
      <w:numFmt w:val="upperRoman"/>
      <w:lvlText w:val="%1."/>
      <w:lvlJc w:val="right"/>
      <w:pPr>
        <w:ind w:left="720" w:hanging="360"/>
      </w:pPr>
    </w:lvl>
    <w:lvl w:ilvl="1" w:tplc="AE8CAE9C">
      <w:start w:val="1"/>
      <w:numFmt w:val="decimal"/>
      <w:lvlText w:val="%2."/>
      <w:lvlJc w:val="left"/>
      <w:pPr>
        <w:ind w:left="363" w:hanging="363"/>
      </w:pPr>
      <w:rPr>
        <w:rFonts w:hint="default"/>
        <w:b w:val="0"/>
      </w:rPr>
    </w:lvl>
    <w:lvl w:ilvl="2" w:tplc="04150011">
      <w:start w:val="1"/>
      <w:numFmt w:val="decimal"/>
      <w:lvlText w:val="%3)"/>
      <w:lvlJc w:val="left"/>
      <w:pPr>
        <w:ind w:left="2160" w:hanging="180"/>
      </w:pPr>
      <w:rPr>
        <w:rFonts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3DD6B8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043125"/>
    <w:multiLevelType w:val="hybridMultilevel"/>
    <w:tmpl w:val="7492A62E"/>
    <w:lvl w:ilvl="0" w:tplc="04150019">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nsid w:val="1E9613DE"/>
    <w:multiLevelType w:val="hybridMultilevel"/>
    <w:tmpl w:val="D29C3006"/>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
    <w:nsid w:val="20516996"/>
    <w:multiLevelType w:val="hybridMultilevel"/>
    <w:tmpl w:val="CF0C80E6"/>
    <w:lvl w:ilvl="0" w:tplc="04150011">
      <w:start w:val="1"/>
      <w:numFmt w:val="decimal"/>
      <w:lvlText w:val="%1)"/>
      <w:lvlJc w:val="left"/>
      <w:pPr>
        <w:ind w:left="2035" w:hanging="360"/>
      </w:pPr>
    </w:lvl>
    <w:lvl w:ilvl="1" w:tplc="04150019" w:tentative="1">
      <w:start w:val="1"/>
      <w:numFmt w:val="lowerLetter"/>
      <w:lvlText w:val="%2."/>
      <w:lvlJc w:val="left"/>
      <w:pPr>
        <w:ind w:left="2755" w:hanging="360"/>
      </w:pPr>
    </w:lvl>
    <w:lvl w:ilvl="2" w:tplc="0415001B" w:tentative="1">
      <w:start w:val="1"/>
      <w:numFmt w:val="lowerRoman"/>
      <w:lvlText w:val="%3."/>
      <w:lvlJc w:val="right"/>
      <w:pPr>
        <w:ind w:left="3475" w:hanging="180"/>
      </w:pPr>
    </w:lvl>
    <w:lvl w:ilvl="3" w:tplc="0415000F" w:tentative="1">
      <w:start w:val="1"/>
      <w:numFmt w:val="decimal"/>
      <w:lvlText w:val="%4."/>
      <w:lvlJc w:val="left"/>
      <w:pPr>
        <w:ind w:left="4195" w:hanging="360"/>
      </w:pPr>
    </w:lvl>
    <w:lvl w:ilvl="4" w:tplc="04150019" w:tentative="1">
      <w:start w:val="1"/>
      <w:numFmt w:val="lowerLetter"/>
      <w:lvlText w:val="%5."/>
      <w:lvlJc w:val="left"/>
      <w:pPr>
        <w:ind w:left="4915" w:hanging="360"/>
      </w:pPr>
    </w:lvl>
    <w:lvl w:ilvl="5" w:tplc="0415001B" w:tentative="1">
      <w:start w:val="1"/>
      <w:numFmt w:val="lowerRoman"/>
      <w:lvlText w:val="%6."/>
      <w:lvlJc w:val="right"/>
      <w:pPr>
        <w:ind w:left="5635" w:hanging="180"/>
      </w:pPr>
    </w:lvl>
    <w:lvl w:ilvl="6" w:tplc="0415000F" w:tentative="1">
      <w:start w:val="1"/>
      <w:numFmt w:val="decimal"/>
      <w:lvlText w:val="%7."/>
      <w:lvlJc w:val="left"/>
      <w:pPr>
        <w:ind w:left="6355" w:hanging="360"/>
      </w:pPr>
    </w:lvl>
    <w:lvl w:ilvl="7" w:tplc="04150019" w:tentative="1">
      <w:start w:val="1"/>
      <w:numFmt w:val="lowerLetter"/>
      <w:lvlText w:val="%8."/>
      <w:lvlJc w:val="left"/>
      <w:pPr>
        <w:ind w:left="7075" w:hanging="360"/>
      </w:pPr>
    </w:lvl>
    <w:lvl w:ilvl="8" w:tplc="0415001B" w:tentative="1">
      <w:start w:val="1"/>
      <w:numFmt w:val="lowerRoman"/>
      <w:lvlText w:val="%9."/>
      <w:lvlJc w:val="right"/>
      <w:pPr>
        <w:ind w:left="7795" w:hanging="180"/>
      </w:pPr>
    </w:lvl>
  </w:abstractNum>
  <w:abstractNum w:abstractNumId="17">
    <w:nsid w:val="285F058C"/>
    <w:multiLevelType w:val="hybridMultilevel"/>
    <w:tmpl w:val="0490726A"/>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29D33ECE"/>
    <w:multiLevelType w:val="hybridMultilevel"/>
    <w:tmpl w:val="3DE85BD0"/>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9">
    <w:nsid w:val="33E64843"/>
    <w:multiLevelType w:val="hybridMultilevel"/>
    <w:tmpl w:val="C6F2D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135EED"/>
    <w:multiLevelType w:val="hybridMultilevel"/>
    <w:tmpl w:val="5030BDA6"/>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nsid w:val="40CE621A"/>
    <w:multiLevelType w:val="hybridMultilevel"/>
    <w:tmpl w:val="8C5AE84A"/>
    <w:lvl w:ilvl="0" w:tplc="0415000F">
      <w:start w:val="1"/>
      <w:numFmt w:val="decimal"/>
      <w:lvlText w:val="%1."/>
      <w:lvlJc w:val="left"/>
      <w:pPr>
        <w:ind w:left="319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2C4AE1"/>
    <w:multiLevelType w:val="hybridMultilevel"/>
    <w:tmpl w:val="DDA24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8867FD"/>
    <w:multiLevelType w:val="hybridMultilevel"/>
    <w:tmpl w:val="2A485526"/>
    <w:lvl w:ilvl="0" w:tplc="EF4841BA">
      <w:numFmt w:val="bullet"/>
      <w:lvlText w:val=""/>
      <w:lvlJc w:val="left"/>
      <w:pPr>
        <w:ind w:left="1429" w:hanging="360"/>
      </w:pPr>
      <w:rPr>
        <w:rFonts w:ascii="Symbol" w:eastAsiaTheme="minorHAnsi" w:hAnsi="Symbol" w:cstheme="minorBid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5414469E"/>
    <w:multiLevelType w:val="hybridMultilevel"/>
    <w:tmpl w:val="6C70A31E"/>
    <w:lvl w:ilvl="0" w:tplc="0415000F">
      <w:start w:val="1"/>
      <w:numFmt w:val="decimal"/>
      <w:lvlText w:val="%1."/>
      <w:lvlJc w:val="left"/>
      <w:pPr>
        <w:ind w:left="319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64322"/>
    <w:multiLevelType w:val="hybridMultilevel"/>
    <w:tmpl w:val="D29C3006"/>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nsid w:val="60363DB2"/>
    <w:multiLevelType w:val="hybridMultilevel"/>
    <w:tmpl w:val="469073A8"/>
    <w:lvl w:ilvl="0" w:tplc="0415000F">
      <w:start w:val="1"/>
      <w:numFmt w:val="decimal"/>
      <w:lvlText w:val="%1."/>
      <w:lvlJc w:val="left"/>
      <w:pPr>
        <w:ind w:left="319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302BF9"/>
    <w:multiLevelType w:val="multilevel"/>
    <w:tmpl w:val="4AF88086"/>
    <w:lvl w:ilvl="0">
      <w:start w:val="1"/>
      <w:numFmt w:val="upperRoman"/>
      <w:lvlText w:val="%1."/>
      <w:lvlJc w:val="left"/>
      <w:pPr>
        <w:tabs>
          <w:tab w:val="num" w:pos="0"/>
        </w:tabs>
        <w:ind w:left="720" w:hanging="360"/>
      </w:pPr>
    </w:lvl>
    <w:lvl w:ilvl="1">
      <w:start w:val="1"/>
      <w:numFmt w:val="decimal"/>
      <w:lvlText w:val="%2)"/>
      <w:lvlJc w:val="left"/>
      <w:pPr>
        <w:tabs>
          <w:tab w:val="num" w:pos="0"/>
        </w:tabs>
        <w:ind w:left="930" w:hanging="363"/>
      </w:pPr>
      <w:rPr>
        <w:rFonts w:ascii="Times New Roman" w:hAnsi="Times New Roman" w:cs="Times New Roman"/>
      </w:r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620537ED"/>
    <w:multiLevelType w:val="hybridMultilevel"/>
    <w:tmpl w:val="8A882D72"/>
    <w:lvl w:ilvl="0" w:tplc="B43CE0EE">
      <w:start w:val="1"/>
      <w:numFmt w:val="decimal"/>
      <w:lvlText w:val="%1."/>
      <w:lvlJc w:val="left"/>
      <w:pPr>
        <w:tabs>
          <w:tab w:val="num" w:pos="757"/>
        </w:tabs>
        <w:ind w:left="757" w:hanging="360"/>
      </w:pPr>
      <w:rPr>
        <w:rFonts w:hint="default"/>
        <w:b w:val="0"/>
        <w:bCs w:val="0"/>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644"/>
        </w:tabs>
        <w:ind w:left="64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9">
    <w:nsid w:val="68171240"/>
    <w:multiLevelType w:val="hybridMultilevel"/>
    <w:tmpl w:val="BF1AC56A"/>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1">
      <w:start w:val="1"/>
      <w:numFmt w:val="decimal"/>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3DD6B8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AF77FD"/>
    <w:multiLevelType w:val="hybridMultilevel"/>
    <w:tmpl w:val="3D74FB5A"/>
    <w:lvl w:ilvl="0" w:tplc="04150019">
      <w:start w:val="1"/>
      <w:numFmt w:val="lowerLetter"/>
      <w:lvlText w:val="%1."/>
      <w:lvlJc w:val="left"/>
      <w:pPr>
        <w:ind w:left="1996" w:hanging="360"/>
      </w:pPr>
    </w:lvl>
    <w:lvl w:ilvl="1" w:tplc="04150011">
      <w:start w:val="1"/>
      <w:numFmt w:val="decimal"/>
      <w:lvlText w:val="%2)"/>
      <w:lvlJc w:val="left"/>
      <w:pPr>
        <w:ind w:left="2716" w:hanging="360"/>
      </w:pPr>
      <w:rPr>
        <w:rFonts w:hint="default"/>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1">
    <w:nsid w:val="6C5C5705"/>
    <w:multiLevelType w:val="hybridMultilevel"/>
    <w:tmpl w:val="54AE0A2C"/>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1">
      <w:start w:val="1"/>
      <w:numFmt w:val="decimal"/>
      <w:lvlText w:val="%3)"/>
      <w:lvlJc w:val="left"/>
      <w:pPr>
        <w:ind w:left="2160" w:hanging="180"/>
      </w:pPr>
      <w:rPr>
        <w:rFonts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3DD6B8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D20273"/>
    <w:multiLevelType w:val="hybridMultilevel"/>
    <w:tmpl w:val="250A524E"/>
    <w:lvl w:ilvl="0" w:tplc="04150013">
      <w:start w:val="1"/>
      <w:numFmt w:val="upperRoman"/>
      <w:lvlText w:val="%1."/>
      <w:lvlJc w:val="right"/>
      <w:pPr>
        <w:ind w:left="720" w:hanging="360"/>
      </w:pPr>
    </w:lvl>
    <w:lvl w:ilvl="1" w:tplc="0415000F">
      <w:start w:val="1"/>
      <w:numFmt w:val="decimal"/>
      <w:lvlText w:val="%2."/>
      <w:lvlJc w:val="left"/>
      <w:pPr>
        <w:ind w:left="3196" w:hanging="360"/>
      </w:pPr>
      <w:rPr>
        <w:b w:val="0"/>
      </w:rPr>
    </w:lvl>
    <w:lvl w:ilvl="2" w:tplc="04150001">
      <w:start w:val="1"/>
      <w:numFmt w:val="bullet"/>
      <w:lvlText w:val=""/>
      <w:lvlJc w:val="left"/>
      <w:pPr>
        <w:ind w:left="2160" w:hanging="180"/>
      </w:pPr>
      <w:rPr>
        <w:rFonts w:ascii="Symbol" w:hAnsi="Symbol"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A110B5"/>
    <w:multiLevelType w:val="hybridMultilevel"/>
    <w:tmpl w:val="D624D30A"/>
    <w:lvl w:ilvl="0" w:tplc="04150013">
      <w:start w:val="1"/>
      <w:numFmt w:val="upperRoman"/>
      <w:lvlText w:val="%1."/>
      <w:lvlJc w:val="right"/>
      <w:pPr>
        <w:ind w:left="720" w:hanging="360"/>
      </w:p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11">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4D7C5A"/>
    <w:multiLevelType w:val="hybridMultilevel"/>
    <w:tmpl w:val="340C3D92"/>
    <w:lvl w:ilvl="0" w:tplc="0415000F">
      <w:start w:val="1"/>
      <w:numFmt w:val="decimal"/>
      <w:lvlText w:val="%1."/>
      <w:lvlJc w:val="left"/>
      <w:pPr>
        <w:ind w:left="319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3"/>
  </w:num>
  <w:num w:numId="3">
    <w:abstractNumId w:val="31"/>
  </w:num>
  <w:num w:numId="4">
    <w:abstractNumId w:val="29"/>
  </w:num>
  <w:num w:numId="5">
    <w:abstractNumId w:val="14"/>
  </w:num>
  <w:num w:numId="6">
    <w:abstractNumId w:val="20"/>
  </w:num>
  <w:num w:numId="7">
    <w:abstractNumId w:val="28"/>
  </w:num>
  <w:num w:numId="8">
    <w:abstractNumId w:val="15"/>
  </w:num>
  <w:num w:numId="9">
    <w:abstractNumId w:val="25"/>
  </w:num>
  <w:num w:numId="10">
    <w:abstractNumId w:val="3"/>
  </w:num>
  <w:num w:numId="11">
    <w:abstractNumId w:val="4"/>
  </w:num>
  <w:num w:numId="12">
    <w:abstractNumId w:val="27"/>
  </w:num>
  <w:num w:numId="13">
    <w:abstractNumId w:val="5"/>
  </w:num>
  <w:num w:numId="14">
    <w:abstractNumId w:val="0"/>
  </w:num>
  <w:num w:numId="15">
    <w:abstractNumId w:val="1"/>
  </w:num>
  <w:num w:numId="16">
    <w:abstractNumId w:val="11"/>
  </w:num>
  <w:num w:numId="17">
    <w:abstractNumId w:val="33"/>
  </w:num>
  <w:num w:numId="18">
    <w:abstractNumId w:val="9"/>
  </w:num>
  <w:num w:numId="19">
    <w:abstractNumId w:val="17"/>
  </w:num>
  <w:num w:numId="20">
    <w:abstractNumId w:val="16"/>
  </w:num>
  <w:num w:numId="21">
    <w:abstractNumId w:val="6"/>
  </w:num>
  <w:num w:numId="22">
    <w:abstractNumId w:val="8"/>
  </w:num>
  <w:num w:numId="23">
    <w:abstractNumId w:val="13"/>
  </w:num>
  <w:num w:numId="24">
    <w:abstractNumId w:val="19"/>
  </w:num>
  <w:num w:numId="25">
    <w:abstractNumId w:val="18"/>
  </w:num>
  <w:num w:numId="26">
    <w:abstractNumId w:val="30"/>
  </w:num>
  <w:num w:numId="27">
    <w:abstractNumId w:val="22"/>
  </w:num>
  <w:num w:numId="28">
    <w:abstractNumId w:val="32"/>
  </w:num>
  <w:num w:numId="29">
    <w:abstractNumId w:val="34"/>
  </w:num>
  <w:num w:numId="30">
    <w:abstractNumId w:val="10"/>
  </w:num>
  <w:num w:numId="31">
    <w:abstractNumId w:val="21"/>
  </w:num>
  <w:num w:numId="32">
    <w:abstractNumId w:val="26"/>
  </w:num>
  <w:num w:numId="3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53"/>
    <w:rsid w:val="00000B8E"/>
    <w:rsid w:val="00004759"/>
    <w:rsid w:val="000057F6"/>
    <w:rsid w:val="00006AF3"/>
    <w:rsid w:val="0001022A"/>
    <w:rsid w:val="00011A03"/>
    <w:rsid w:val="0001301F"/>
    <w:rsid w:val="00014E58"/>
    <w:rsid w:val="00016495"/>
    <w:rsid w:val="00022FD1"/>
    <w:rsid w:val="000248A6"/>
    <w:rsid w:val="00027EB2"/>
    <w:rsid w:val="00030273"/>
    <w:rsid w:val="000343B3"/>
    <w:rsid w:val="0003448A"/>
    <w:rsid w:val="000351AE"/>
    <w:rsid w:val="00037AB2"/>
    <w:rsid w:val="00041C33"/>
    <w:rsid w:val="000435A9"/>
    <w:rsid w:val="00044583"/>
    <w:rsid w:val="00047C84"/>
    <w:rsid w:val="00052DC5"/>
    <w:rsid w:val="00054163"/>
    <w:rsid w:val="00060889"/>
    <w:rsid w:val="00064B7A"/>
    <w:rsid w:val="000715CC"/>
    <w:rsid w:val="000775F2"/>
    <w:rsid w:val="000810DA"/>
    <w:rsid w:val="00082C99"/>
    <w:rsid w:val="00084907"/>
    <w:rsid w:val="00086B62"/>
    <w:rsid w:val="00093B4D"/>
    <w:rsid w:val="00096E04"/>
    <w:rsid w:val="000A197B"/>
    <w:rsid w:val="000A67D4"/>
    <w:rsid w:val="000B02E9"/>
    <w:rsid w:val="000B09C2"/>
    <w:rsid w:val="000B1095"/>
    <w:rsid w:val="000B361F"/>
    <w:rsid w:val="000B50A4"/>
    <w:rsid w:val="000B5832"/>
    <w:rsid w:val="000B6BDE"/>
    <w:rsid w:val="000C49ED"/>
    <w:rsid w:val="000C594F"/>
    <w:rsid w:val="000D34DD"/>
    <w:rsid w:val="000D4A1A"/>
    <w:rsid w:val="000D6792"/>
    <w:rsid w:val="000E190C"/>
    <w:rsid w:val="000E7019"/>
    <w:rsid w:val="000E70E3"/>
    <w:rsid w:val="000F3222"/>
    <w:rsid w:val="000F34F9"/>
    <w:rsid w:val="000F40DE"/>
    <w:rsid w:val="000F6447"/>
    <w:rsid w:val="000F6F4A"/>
    <w:rsid w:val="00101FD8"/>
    <w:rsid w:val="00104EC1"/>
    <w:rsid w:val="00105BCB"/>
    <w:rsid w:val="00107259"/>
    <w:rsid w:val="00112590"/>
    <w:rsid w:val="00113418"/>
    <w:rsid w:val="00115F4E"/>
    <w:rsid w:val="00120ACB"/>
    <w:rsid w:val="001216DB"/>
    <w:rsid w:val="0012252B"/>
    <w:rsid w:val="00132418"/>
    <w:rsid w:val="0013674B"/>
    <w:rsid w:val="0013709A"/>
    <w:rsid w:val="00142F54"/>
    <w:rsid w:val="00144D7D"/>
    <w:rsid w:val="00147817"/>
    <w:rsid w:val="001548C9"/>
    <w:rsid w:val="00155557"/>
    <w:rsid w:val="00161421"/>
    <w:rsid w:val="00163B93"/>
    <w:rsid w:val="001642D3"/>
    <w:rsid w:val="00165A55"/>
    <w:rsid w:val="00167520"/>
    <w:rsid w:val="00175549"/>
    <w:rsid w:val="001824A5"/>
    <w:rsid w:val="00182A2C"/>
    <w:rsid w:val="001837B0"/>
    <w:rsid w:val="00192BCE"/>
    <w:rsid w:val="00193F14"/>
    <w:rsid w:val="00194D82"/>
    <w:rsid w:val="00196D5C"/>
    <w:rsid w:val="001A0644"/>
    <w:rsid w:val="001A29ED"/>
    <w:rsid w:val="001A2A97"/>
    <w:rsid w:val="001C024A"/>
    <w:rsid w:val="001C29C7"/>
    <w:rsid w:val="001C30C7"/>
    <w:rsid w:val="001C59C0"/>
    <w:rsid w:val="001D2BC6"/>
    <w:rsid w:val="001D768F"/>
    <w:rsid w:val="001E05CF"/>
    <w:rsid w:val="001E330D"/>
    <w:rsid w:val="001E69A6"/>
    <w:rsid w:val="001E6CD4"/>
    <w:rsid w:val="001F128D"/>
    <w:rsid w:val="001F14C6"/>
    <w:rsid w:val="001F1D4D"/>
    <w:rsid w:val="001F2980"/>
    <w:rsid w:val="001F3DCE"/>
    <w:rsid w:val="001F4FD6"/>
    <w:rsid w:val="001F55BF"/>
    <w:rsid w:val="00200AAC"/>
    <w:rsid w:val="00200AF2"/>
    <w:rsid w:val="00207739"/>
    <w:rsid w:val="00210B94"/>
    <w:rsid w:val="00213E54"/>
    <w:rsid w:val="002153F5"/>
    <w:rsid w:val="002159EB"/>
    <w:rsid w:val="00215E00"/>
    <w:rsid w:val="00221A37"/>
    <w:rsid w:val="00222120"/>
    <w:rsid w:val="00222B21"/>
    <w:rsid w:val="00222B34"/>
    <w:rsid w:val="0022506B"/>
    <w:rsid w:val="002253A9"/>
    <w:rsid w:val="002317C6"/>
    <w:rsid w:val="002341B3"/>
    <w:rsid w:val="00235781"/>
    <w:rsid w:val="002400D8"/>
    <w:rsid w:val="00241E19"/>
    <w:rsid w:val="002424C6"/>
    <w:rsid w:val="00243771"/>
    <w:rsid w:val="0026121B"/>
    <w:rsid w:val="00264C1C"/>
    <w:rsid w:val="00264E2B"/>
    <w:rsid w:val="002751E9"/>
    <w:rsid w:val="00281628"/>
    <w:rsid w:val="00284E72"/>
    <w:rsid w:val="00284FD3"/>
    <w:rsid w:val="00286873"/>
    <w:rsid w:val="002A4F63"/>
    <w:rsid w:val="002A5DF5"/>
    <w:rsid w:val="002B04AD"/>
    <w:rsid w:val="002B1114"/>
    <w:rsid w:val="002B1B67"/>
    <w:rsid w:val="002B2434"/>
    <w:rsid w:val="002B25FF"/>
    <w:rsid w:val="002C315E"/>
    <w:rsid w:val="002C36EF"/>
    <w:rsid w:val="002C4024"/>
    <w:rsid w:val="002C4FDB"/>
    <w:rsid w:val="002D28F4"/>
    <w:rsid w:val="002D335B"/>
    <w:rsid w:val="002D67E5"/>
    <w:rsid w:val="002E32E1"/>
    <w:rsid w:val="002E7C02"/>
    <w:rsid w:val="002E7E76"/>
    <w:rsid w:val="002F78FF"/>
    <w:rsid w:val="003020C5"/>
    <w:rsid w:val="003066A6"/>
    <w:rsid w:val="00312407"/>
    <w:rsid w:val="00321EEB"/>
    <w:rsid w:val="003239A2"/>
    <w:rsid w:val="00335277"/>
    <w:rsid w:val="00336DCA"/>
    <w:rsid w:val="0034119B"/>
    <w:rsid w:val="00342007"/>
    <w:rsid w:val="003434B7"/>
    <w:rsid w:val="00346581"/>
    <w:rsid w:val="00346BCB"/>
    <w:rsid w:val="003500A2"/>
    <w:rsid w:val="00352A2C"/>
    <w:rsid w:val="0035318D"/>
    <w:rsid w:val="00353967"/>
    <w:rsid w:val="00361A7E"/>
    <w:rsid w:val="00364500"/>
    <w:rsid w:val="00365F10"/>
    <w:rsid w:val="003756C9"/>
    <w:rsid w:val="00375C95"/>
    <w:rsid w:val="00380B7D"/>
    <w:rsid w:val="003848EB"/>
    <w:rsid w:val="00387494"/>
    <w:rsid w:val="0039102B"/>
    <w:rsid w:val="00392827"/>
    <w:rsid w:val="0039598A"/>
    <w:rsid w:val="00395A9B"/>
    <w:rsid w:val="003A1679"/>
    <w:rsid w:val="003A7E54"/>
    <w:rsid w:val="003A7F48"/>
    <w:rsid w:val="003B0389"/>
    <w:rsid w:val="003C16D6"/>
    <w:rsid w:val="003C71BB"/>
    <w:rsid w:val="003C75F5"/>
    <w:rsid w:val="003D2323"/>
    <w:rsid w:val="003D66E7"/>
    <w:rsid w:val="003D6ADE"/>
    <w:rsid w:val="003D7B29"/>
    <w:rsid w:val="003E002F"/>
    <w:rsid w:val="003E14C6"/>
    <w:rsid w:val="003E225C"/>
    <w:rsid w:val="003E4A4A"/>
    <w:rsid w:val="003E78AE"/>
    <w:rsid w:val="003F1E43"/>
    <w:rsid w:val="003F5ACE"/>
    <w:rsid w:val="003F624A"/>
    <w:rsid w:val="003F6F41"/>
    <w:rsid w:val="00405549"/>
    <w:rsid w:val="00417AB4"/>
    <w:rsid w:val="00423D6B"/>
    <w:rsid w:val="004254D2"/>
    <w:rsid w:val="0042686B"/>
    <w:rsid w:val="00426D50"/>
    <w:rsid w:val="004274AC"/>
    <w:rsid w:val="00432651"/>
    <w:rsid w:val="00433308"/>
    <w:rsid w:val="00434D80"/>
    <w:rsid w:val="00444D29"/>
    <w:rsid w:val="00446AAF"/>
    <w:rsid w:val="00447B39"/>
    <w:rsid w:val="00450EF4"/>
    <w:rsid w:val="0045177D"/>
    <w:rsid w:val="00453E17"/>
    <w:rsid w:val="00460D37"/>
    <w:rsid w:val="004663AB"/>
    <w:rsid w:val="0046729C"/>
    <w:rsid w:val="00467315"/>
    <w:rsid w:val="00467544"/>
    <w:rsid w:val="004701BF"/>
    <w:rsid w:val="00473F7E"/>
    <w:rsid w:val="0047509C"/>
    <w:rsid w:val="00476B5B"/>
    <w:rsid w:val="004944E8"/>
    <w:rsid w:val="004947FF"/>
    <w:rsid w:val="004951C9"/>
    <w:rsid w:val="004A397B"/>
    <w:rsid w:val="004A5DD9"/>
    <w:rsid w:val="004A6A9A"/>
    <w:rsid w:val="004B3457"/>
    <w:rsid w:val="004B75C2"/>
    <w:rsid w:val="004C20A2"/>
    <w:rsid w:val="004C54F3"/>
    <w:rsid w:val="004D08D4"/>
    <w:rsid w:val="004D19E5"/>
    <w:rsid w:val="004D6020"/>
    <w:rsid w:val="004E3672"/>
    <w:rsid w:val="004E4A2B"/>
    <w:rsid w:val="004E51EA"/>
    <w:rsid w:val="004E6255"/>
    <w:rsid w:val="004F7E13"/>
    <w:rsid w:val="005033E3"/>
    <w:rsid w:val="005041A1"/>
    <w:rsid w:val="005058A3"/>
    <w:rsid w:val="0050791C"/>
    <w:rsid w:val="00510B1A"/>
    <w:rsid w:val="00510F9F"/>
    <w:rsid w:val="00512100"/>
    <w:rsid w:val="00512AC0"/>
    <w:rsid w:val="00512EF1"/>
    <w:rsid w:val="005164E5"/>
    <w:rsid w:val="005208C4"/>
    <w:rsid w:val="00522316"/>
    <w:rsid w:val="00525A74"/>
    <w:rsid w:val="00527657"/>
    <w:rsid w:val="00527CA7"/>
    <w:rsid w:val="005302B5"/>
    <w:rsid w:val="0053453F"/>
    <w:rsid w:val="0053628D"/>
    <w:rsid w:val="005365E9"/>
    <w:rsid w:val="0053721E"/>
    <w:rsid w:val="0054150D"/>
    <w:rsid w:val="005669D8"/>
    <w:rsid w:val="00572D2B"/>
    <w:rsid w:val="00573382"/>
    <w:rsid w:val="00574977"/>
    <w:rsid w:val="00576376"/>
    <w:rsid w:val="0057736A"/>
    <w:rsid w:val="00577602"/>
    <w:rsid w:val="00580EE5"/>
    <w:rsid w:val="005848C5"/>
    <w:rsid w:val="00584E94"/>
    <w:rsid w:val="00586197"/>
    <w:rsid w:val="00590756"/>
    <w:rsid w:val="00590B6A"/>
    <w:rsid w:val="005931AD"/>
    <w:rsid w:val="00594EF1"/>
    <w:rsid w:val="005964A6"/>
    <w:rsid w:val="00596801"/>
    <w:rsid w:val="005A450F"/>
    <w:rsid w:val="005A5BC3"/>
    <w:rsid w:val="005A77F9"/>
    <w:rsid w:val="005B05D8"/>
    <w:rsid w:val="005B73E3"/>
    <w:rsid w:val="005C16C7"/>
    <w:rsid w:val="005C3E4C"/>
    <w:rsid w:val="005C7E30"/>
    <w:rsid w:val="005D0B48"/>
    <w:rsid w:val="005D38A4"/>
    <w:rsid w:val="005D38C7"/>
    <w:rsid w:val="005E07A1"/>
    <w:rsid w:val="005E225F"/>
    <w:rsid w:val="005F016A"/>
    <w:rsid w:val="005F32E9"/>
    <w:rsid w:val="005F74E4"/>
    <w:rsid w:val="006073FB"/>
    <w:rsid w:val="00610F53"/>
    <w:rsid w:val="00617505"/>
    <w:rsid w:val="00623F5B"/>
    <w:rsid w:val="00634238"/>
    <w:rsid w:val="00635DAC"/>
    <w:rsid w:val="00635E89"/>
    <w:rsid w:val="0064031F"/>
    <w:rsid w:val="00640E5F"/>
    <w:rsid w:val="0064247F"/>
    <w:rsid w:val="006464EC"/>
    <w:rsid w:val="006519C6"/>
    <w:rsid w:val="0065248E"/>
    <w:rsid w:val="00652E41"/>
    <w:rsid w:val="00654010"/>
    <w:rsid w:val="00654E34"/>
    <w:rsid w:val="006552A4"/>
    <w:rsid w:val="00657A7F"/>
    <w:rsid w:val="00663724"/>
    <w:rsid w:val="006640DA"/>
    <w:rsid w:val="0066435E"/>
    <w:rsid w:val="00665BA1"/>
    <w:rsid w:val="0066764D"/>
    <w:rsid w:val="00670D2E"/>
    <w:rsid w:val="00671969"/>
    <w:rsid w:val="00681513"/>
    <w:rsid w:val="00682B65"/>
    <w:rsid w:val="00685985"/>
    <w:rsid w:val="006871ED"/>
    <w:rsid w:val="00687605"/>
    <w:rsid w:val="00693006"/>
    <w:rsid w:val="006A146D"/>
    <w:rsid w:val="006B43A3"/>
    <w:rsid w:val="006C3612"/>
    <w:rsid w:val="006C5E3C"/>
    <w:rsid w:val="006C634F"/>
    <w:rsid w:val="006D074B"/>
    <w:rsid w:val="006D0DC8"/>
    <w:rsid w:val="006D513C"/>
    <w:rsid w:val="006E031A"/>
    <w:rsid w:val="006E0A93"/>
    <w:rsid w:val="006E0E41"/>
    <w:rsid w:val="006E1009"/>
    <w:rsid w:val="006E2731"/>
    <w:rsid w:val="006F0D91"/>
    <w:rsid w:val="006F0DCC"/>
    <w:rsid w:val="006F130C"/>
    <w:rsid w:val="006F1969"/>
    <w:rsid w:val="006F26B1"/>
    <w:rsid w:val="006F2713"/>
    <w:rsid w:val="006F3240"/>
    <w:rsid w:val="00700CA1"/>
    <w:rsid w:val="007016EA"/>
    <w:rsid w:val="007035A8"/>
    <w:rsid w:val="007062F1"/>
    <w:rsid w:val="00713801"/>
    <w:rsid w:val="007160EF"/>
    <w:rsid w:val="007174CB"/>
    <w:rsid w:val="0073379A"/>
    <w:rsid w:val="007462C2"/>
    <w:rsid w:val="00746D3A"/>
    <w:rsid w:val="0074795B"/>
    <w:rsid w:val="00757993"/>
    <w:rsid w:val="007612B5"/>
    <w:rsid w:val="00764940"/>
    <w:rsid w:val="007757F5"/>
    <w:rsid w:val="00775A2E"/>
    <w:rsid w:val="00784515"/>
    <w:rsid w:val="00786D00"/>
    <w:rsid w:val="007910B2"/>
    <w:rsid w:val="00792BC5"/>
    <w:rsid w:val="00792BD2"/>
    <w:rsid w:val="00794A82"/>
    <w:rsid w:val="007A04E8"/>
    <w:rsid w:val="007A2B9C"/>
    <w:rsid w:val="007A2C78"/>
    <w:rsid w:val="007A6E55"/>
    <w:rsid w:val="007C5425"/>
    <w:rsid w:val="007D0AA2"/>
    <w:rsid w:val="007D1012"/>
    <w:rsid w:val="007D7C3B"/>
    <w:rsid w:val="007E1C96"/>
    <w:rsid w:val="007E3075"/>
    <w:rsid w:val="007E44CA"/>
    <w:rsid w:val="007F0C20"/>
    <w:rsid w:val="007F2A56"/>
    <w:rsid w:val="007F2D26"/>
    <w:rsid w:val="007F50B3"/>
    <w:rsid w:val="007F5161"/>
    <w:rsid w:val="007F6F46"/>
    <w:rsid w:val="007F7F3A"/>
    <w:rsid w:val="00800ACD"/>
    <w:rsid w:val="00801BE2"/>
    <w:rsid w:val="00815279"/>
    <w:rsid w:val="00817BA6"/>
    <w:rsid w:val="00823178"/>
    <w:rsid w:val="00826E58"/>
    <w:rsid w:val="008305B3"/>
    <w:rsid w:val="008368AA"/>
    <w:rsid w:val="00840CE5"/>
    <w:rsid w:val="00843268"/>
    <w:rsid w:val="00843C0F"/>
    <w:rsid w:val="00844617"/>
    <w:rsid w:val="00847360"/>
    <w:rsid w:val="00854E7D"/>
    <w:rsid w:val="00866E51"/>
    <w:rsid w:val="0087032F"/>
    <w:rsid w:val="00871C91"/>
    <w:rsid w:val="00881232"/>
    <w:rsid w:val="00882370"/>
    <w:rsid w:val="00884102"/>
    <w:rsid w:val="00885DA0"/>
    <w:rsid w:val="00886854"/>
    <w:rsid w:val="00890DF6"/>
    <w:rsid w:val="00895252"/>
    <w:rsid w:val="00897447"/>
    <w:rsid w:val="008A0472"/>
    <w:rsid w:val="008A0DDE"/>
    <w:rsid w:val="008A7CED"/>
    <w:rsid w:val="008B0107"/>
    <w:rsid w:val="008B195D"/>
    <w:rsid w:val="008B3411"/>
    <w:rsid w:val="008B77DF"/>
    <w:rsid w:val="008C3216"/>
    <w:rsid w:val="008C56AC"/>
    <w:rsid w:val="008C76CB"/>
    <w:rsid w:val="008D21A7"/>
    <w:rsid w:val="008D251E"/>
    <w:rsid w:val="008E0657"/>
    <w:rsid w:val="008E6517"/>
    <w:rsid w:val="008F5E90"/>
    <w:rsid w:val="008F695F"/>
    <w:rsid w:val="00902D17"/>
    <w:rsid w:val="00904DC3"/>
    <w:rsid w:val="00910701"/>
    <w:rsid w:val="009118F6"/>
    <w:rsid w:val="00913256"/>
    <w:rsid w:val="00915ECA"/>
    <w:rsid w:val="0091614B"/>
    <w:rsid w:val="0091737C"/>
    <w:rsid w:val="0091757F"/>
    <w:rsid w:val="009214D1"/>
    <w:rsid w:val="00923443"/>
    <w:rsid w:val="009261DE"/>
    <w:rsid w:val="0092668D"/>
    <w:rsid w:val="0093272F"/>
    <w:rsid w:val="00933952"/>
    <w:rsid w:val="00934686"/>
    <w:rsid w:val="00935057"/>
    <w:rsid w:val="00937A24"/>
    <w:rsid w:val="00946352"/>
    <w:rsid w:val="009464A8"/>
    <w:rsid w:val="009618DA"/>
    <w:rsid w:val="009648BE"/>
    <w:rsid w:val="009704D1"/>
    <w:rsid w:val="00970A24"/>
    <w:rsid w:val="00972FFD"/>
    <w:rsid w:val="00982EF9"/>
    <w:rsid w:val="00987056"/>
    <w:rsid w:val="00987BAE"/>
    <w:rsid w:val="00990A42"/>
    <w:rsid w:val="00992394"/>
    <w:rsid w:val="009925BD"/>
    <w:rsid w:val="00995B77"/>
    <w:rsid w:val="00995FFF"/>
    <w:rsid w:val="009A0D38"/>
    <w:rsid w:val="009A1AF6"/>
    <w:rsid w:val="009A3F9B"/>
    <w:rsid w:val="009B2A22"/>
    <w:rsid w:val="009B3415"/>
    <w:rsid w:val="009B6582"/>
    <w:rsid w:val="009C60B6"/>
    <w:rsid w:val="009C6CF9"/>
    <w:rsid w:val="009D0B59"/>
    <w:rsid w:val="009D1394"/>
    <w:rsid w:val="009D25CE"/>
    <w:rsid w:val="009D761A"/>
    <w:rsid w:val="009E0CE5"/>
    <w:rsid w:val="009E4125"/>
    <w:rsid w:val="009E4AFE"/>
    <w:rsid w:val="009F6D02"/>
    <w:rsid w:val="00A036E9"/>
    <w:rsid w:val="00A07150"/>
    <w:rsid w:val="00A13867"/>
    <w:rsid w:val="00A14616"/>
    <w:rsid w:val="00A14D4B"/>
    <w:rsid w:val="00A16414"/>
    <w:rsid w:val="00A178CC"/>
    <w:rsid w:val="00A20805"/>
    <w:rsid w:val="00A26309"/>
    <w:rsid w:val="00A27AB7"/>
    <w:rsid w:val="00A3063F"/>
    <w:rsid w:val="00A3328C"/>
    <w:rsid w:val="00A3505E"/>
    <w:rsid w:val="00A3637A"/>
    <w:rsid w:val="00A36784"/>
    <w:rsid w:val="00A37860"/>
    <w:rsid w:val="00A4072E"/>
    <w:rsid w:val="00A41B91"/>
    <w:rsid w:val="00A41C42"/>
    <w:rsid w:val="00A4228F"/>
    <w:rsid w:val="00A42361"/>
    <w:rsid w:val="00A4240A"/>
    <w:rsid w:val="00A46BA6"/>
    <w:rsid w:val="00A47ECC"/>
    <w:rsid w:val="00A508F0"/>
    <w:rsid w:val="00A53977"/>
    <w:rsid w:val="00A5465F"/>
    <w:rsid w:val="00A607F1"/>
    <w:rsid w:val="00A61D86"/>
    <w:rsid w:val="00A82DAC"/>
    <w:rsid w:val="00A85BB2"/>
    <w:rsid w:val="00A92EFE"/>
    <w:rsid w:val="00A94AFA"/>
    <w:rsid w:val="00A94BA4"/>
    <w:rsid w:val="00A97834"/>
    <w:rsid w:val="00AA2CC7"/>
    <w:rsid w:val="00AB0F50"/>
    <w:rsid w:val="00AB2B2F"/>
    <w:rsid w:val="00AB54EF"/>
    <w:rsid w:val="00AB6D95"/>
    <w:rsid w:val="00AC0BC2"/>
    <w:rsid w:val="00AC2E56"/>
    <w:rsid w:val="00AC535C"/>
    <w:rsid w:val="00AC5F8E"/>
    <w:rsid w:val="00AC752F"/>
    <w:rsid w:val="00AD2479"/>
    <w:rsid w:val="00AD55D8"/>
    <w:rsid w:val="00AD7E43"/>
    <w:rsid w:val="00AE1FCD"/>
    <w:rsid w:val="00AE32FF"/>
    <w:rsid w:val="00AE481A"/>
    <w:rsid w:val="00AF4EBE"/>
    <w:rsid w:val="00B0202B"/>
    <w:rsid w:val="00B040BF"/>
    <w:rsid w:val="00B1446C"/>
    <w:rsid w:val="00B17EF0"/>
    <w:rsid w:val="00B206A7"/>
    <w:rsid w:val="00B25D45"/>
    <w:rsid w:val="00B26901"/>
    <w:rsid w:val="00B27038"/>
    <w:rsid w:val="00B35026"/>
    <w:rsid w:val="00B3564E"/>
    <w:rsid w:val="00B376B7"/>
    <w:rsid w:val="00B42644"/>
    <w:rsid w:val="00B43697"/>
    <w:rsid w:val="00B44604"/>
    <w:rsid w:val="00B450BA"/>
    <w:rsid w:val="00B54B0B"/>
    <w:rsid w:val="00B60A8B"/>
    <w:rsid w:val="00B6489A"/>
    <w:rsid w:val="00B73610"/>
    <w:rsid w:val="00B75B4F"/>
    <w:rsid w:val="00B77E38"/>
    <w:rsid w:val="00B831BA"/>
    <w:rsid w:val="00B908FD"/>
    <w:rsid w:val="00B90980"/>
    <w:rsid w:val="00B92F1B"/>
    <w:rsid w:val="00B9316D"/>
    <w:rsid w:val="00B940E1"/>
    <w:rsid w:val="00B94390"/>
    <w:rsid w:val="00BA10A0"/>
    <w:rsid w:val="00BA12B6"/>
    <w:rsid w:val="00BA24A5"/>
    <w:rsid w:val="00BA4D87"/>
    <w:rsid w:val="00BB1DF6"/>
    <w:rsid w:val="00BB2B11"/>
    <w:rsid w:val="00BB5835"/>
    <w:rsid w:val="00BB6BE1"/>
    <w:rsid w:val="00BB74BE"/>
    <w:rsid w:val="00BB7526"/>
    <w:rsid w:val="00BC4CA2"/>
    <w:rsid w:val="00BC5516"/>
    <w:rsid w:val="00BC72E7"/>
    <w:rsid w:val="00BC72EE"/>
    <w:rsid w:val="00BC7BE2"/>
    <w:rsid w:val="00BD2E72"/>
    <w:rsid w:val="00BD7988"/>
    <w:rsid w:val="00BE41AC"/>
    <w:rsid w:val="00BE697E"/>
    <w:rsid w:val="00BF1C95"/>
    <w:rsid w:val="00BF357C"/>
    <w:rsid w:val="00BF35C9"/>
    <w:rsid w:val="00BF4785"/>
    <w:rsid w:val="00BF62FC"/>
    <w:rsid w:val="00C001CD"/>
    <w:rsid w:val="00C01274"/>
    <w:rsid w:val="00C054F5"/>
    <w:rsid w:val="00C07F13"/>
    <w:rsid w:val="00C1419D"/>
    <w:rsid w:val="00C20B1E"/>
    <w:rsid w:val="00C2375E"/>
    <w:rsid w:val="00C242B1"/>
    <w:rsid w:val="00C27776"/>
    <w:rsid w:val="00C30837"/>
    <w:rsid w:val="00C3237D"/>
    <w:rsid w:val="00C34896"/>
    <w:rsid w:val="00C411B6"/>
    <w:rsid w:val="00C4240A"/>
    <w:rsid w:val="00C47B6E"/>
    <w:rsid w:val="00C51C30"/>
    <w:rsid w:val="00C53124"/>
    <w:rsid w:val="00C53335"/>
    <w:rsid w:val="00C5333C"/>
    <w:rsid w:val="00C74F3A"/>
    <w:rsid w:val="00C7755D"/>
    <w:rsid w:val="00C8048F"/>
    <w:rsid w:val="00C814EB"/>
    <w:rsid w:val="00C86DE8"/>
    <w:rsid w:val="00C87495"/>
    <w:rsid w:val="00C91FAE"/>
    <w:rsid w:val="00C94769"/>
    <w:rsid w:val="00C97BB1"/>
    <w:rsid w:val="00CA31AC"/>
    <w:rsid w:val="00CA6D1B"/>
    <w:rsid w:val="00CB1C65"/>
    <w:rsid w:val="00CB388F"/>
    <w:rsid w:val="00CB6595"/>
    <w:rsid w:val="00CC1C22"/>
    <w:rsid w:val="00CC4984"/>
    <w:rsid w:val="00CD0495"/>
    <w:rsid w:val="00CD092D"/>
    <w:rsid w:val="00CD4934"/>
    <w:rsid w:val="00CD5E2B"/>
    <w:rsid w:val="00CE09A5"/>
    <w:rsid w:val="00CE6C12"/>
    <w:rsid w:val="00CF03A8"/>
    <w:rsid w:val="00CF0953"/>
    <w:rsid w:val="00D01166"/>
    <w:rsid w:val="00D01E8D"/>
    <w:rsid w:val="00D034ED"/>
    <w:rsid w:val="00D03E5A"/>
    <w:rsid w:val="00D04DB4"/>
    <w:rsid w:val="00D06FC4"/>
    <w:rsid w:val="00D07253"/>
    <w:rsid w:val="00D12D33"/>
    <w:rsid w:val="00D132D1"/>
    <w:rsid w:val="00D21503"/>
    <w:rsid w:val="00D2175D"/>
    <w:rsid w:val="00D23657"/>
    <w:rsid w:val="00D26C97"/>
    <w:rsid w:val="00D32DFA"/>
    <w:rsid w:val="00D35DC6"/>
    <w:rsid w:val="00D44CD0"/>
    <w:rsid w:val="00D46F3A"/>
    <w:rsid w:val="00D54799"/>
    <w:rsid w:val="00D54A00"/>
    <w:rsid w:val="00D55068"/>
    <w:rsid w:val="00D569F3"/>
    <w:rsid w:val="00D63D9D"/>
    <w:rsid w:val="00D66B51"/>
    <w:rsid w:val="00D6754F"/>
    <w:rsid w:val="00D70BFD"/>
    <w:rsid w:val="00D75CD8"/>
    <w:rsid w:val="00D77D48"/>
    <w:rsid w:val="00D80641"/>
    <w:rsid w:val="00D82D6D"/>
    <w:rsid w:val="00D83186"/>
    <w:rsid w:val="00D837D7"/>
    <w:rsid w:val="00D87C19"/>
    <w:rsid w:val="00D92C02"/>
    <w:rsid w:val="00D956AD"/>
    <w:rsid w:val="00DA2D0E"/>
    <w:rsid w:val="00DB0559"/>
    <w:rsid w:val="00DB34C2"/>
    <w:rsid w:val="00DB4412"/>
    <w:rsid w:val="00DD2A97"/>
    <w:rsid w:val="00DD48E7"/>
    <w:rsid w:val="00DD537F"/>
    <w:rsid w:val="00DE124D"/>
    <w:rsid w:val="00DE4F24"/>
    <w:rsid w:val="00DE503F"/>
    <w:rsid w:val="00DF27E3"/>
    <w:rsid w:val="00DF7DD7"/>
    <w:rsid w:val="00E03D53"/>
    <w:rsid w:val="00E045B5"/>
    <w:rsid w:val="00E04F08"/>
    <w:rsid w:val="00E13711"/>
    <w:rsid w:val="00E15A6E"/>
    <w:rsid w:val="00E15A8E"/>
    <w:rsid w:val="00E17E5E"/>
    <w:rsid w:val="00E237AC"/>
    <w:rsid w:val="00E24472"/>
    <w:rsid w:val="00E24BA0"/>
    <w:rsid w:val="00E24EBC"/>
    <w:rsid w:val="00E2558F"/>
    <w:rsid w:val="00E26127"/>
    <w:rsid w:val="00E42E6E"/>
    <w:rsid w:val="00E47569"/>
    <w:rsid w:val="00E50129"/>
    <w:rsid w:val="00E541F1"/>
    <w:rsid w:val="00E54856"/>
    <w:rsid w:val="00E55B5F"/>
    <w:rsid w:val="00E55F89"/>
    <w:rsid w:val="00E56B1D"/>
    <w:rsid w:val="00E57440"/>
    <w:rsid w:val="00E57FE4"/>
    <w:rsid w:val="00E6198F"/>
    <w:rsid w:val="00E619B3"/>
    <w:rsid w:val="00E62209"/>
    <w:rsid w:val="00E62330"/>
    <w:rsid w:val="00E63832"/>
    <w:rsid w:val="00E641C7"/>
    <w:rsid w:val="00E65770"/>
    <w:rsid w:val="00E66133"/>
    <w:rsid w:val="00E6622B"/>
    <w:rsid w:val="00E75768"/>
    <w:rsid w:val="00E84C90"/>
    <w:rsid w:val="00E86756"/>
    <w:rsid w:val="00E87386"/>
    <w:rsid w:val="00E90C72"/>
    <w:rsid w:val="00EA0BDB"/>
    <w:rsid w:val="00EA1884"/>
    <w:rsid w:val="00EA1A05"/>
    <w:rsid w:val="00EA20EB"/>
    <w:rsid w:val="00EA55AB"/>
    <w:rsid w:val="00EB1B5F"/>
    <w:rsid w:val="00EB25B3"/>
    <w:rsid w:val="00EB7F23"/>
    <w:rsid w:val="00EC31E7"/>
    <w:rsid w:val="00EC4BB9"/>
    <w:rsid w:val="00ED1DD7"/>
    <w:rsid w:val="00ED38DD"/>
    <w:rsid w:val="00ED42D9"/>
    <w:rsid w:val="00ED493C"/>
    <w:rsid w:val="00EE1A95"/>
    <w:rsid w:val="00EF0428"/>
    <w:rsid w:val="00EF1AAD"/>
    <w:rsid w:val="00EF4A08"/>
    <w:rsid w:val="00F01403"/>
    <w:rsid w:val="00F05370"/>
    <w:rsid w:val="00F06B1B"/>
    <w:rsid w:val="00F14776"/>
    <w:rsid w:val="00F21DF2"/>
    <w:rsid w:val="00F22213"/>
    <w:rsid w:val="00F229FD"/>
    <w:rsid w:val="00F22A7E"/>
    <w:rsid w:val="00F340A9"/>
    <w:rsid w:val="00F36BFB"/>
    <w:rsid w:val="00F51D9F"/>
    <w:rsid w:val="00F52D57"/>
    <w:rsid w:val="00F54852"/>
    <w:rsid w:val="00F6003E"/>
    <w:rsid w:val="00F62A00"/>
    <w:rsid w:val="00F670FA"/>
    <w:rsid w:val="00F71E60"/>
    <w:rsid w:val="00F72EB1"/>
    <w:rsid w:val="00F80A55"/>
    <w:rsid w:val="00F97346"/>
    <w:rsid w:val="00F973AB"/>
    <w:rsid w:val="00F97E0E"/>
    <w:rsid w:val="00FA0D0D"/>
    <w:rsid w:val="00FA1A63"/>
    <w:rsid w:val="00FA4FFE"/>
    <w:rsid w:val="00FB2CA9"/>
    <w:rsid w:val="00FB7C17"/>
    <w:rsid w:val="00FC115F"/>
    <w:rsid w:val="00FC20F0"/>
    <w:rsid w:val="00FC4755"/>
    <w:rsid w:val="00FC4799"/>
    <w:rsid w:val="00FC6FDE"/>
    <w:rsid w:val="00FD216F"/>
    <w:rsid w:val="00FD3686"/>
    <w:rsid w:val="00FD48ED"/>
    <w:rsid w:val="00FD5A1A"/>
    <w:rsid w:val="00FD5BCB"/>
    <w:rsid w:val="00FD5F0A"/>
    <w:rsid w:val="00FD6507"/>
    <w:rsid w:val="00FD65C3"/>
    <w:rsid w:val="00FD69F0"/>
    <w:rsid w:val="00FD70A0"/>
    <w:rsid w:val="00FD7653"/>
    <w:rsid w:val="00FE4181"/>
    <w:rsid w:val="00FE481A"/>
    <w:rsid w:val="00FE73CC"/>
    <w:rsid w:val="00FF318F"/>
    <w:rsid w:val="00FF3EBC"/>
    <w:rsid w:val="00FF59D5"/>
    <w:rsid w:val="00FF5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A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0472"/>
    <w:pPr>
      <w:jc w:val="both"/>
    </w:pPr>
  </w:style>
  <w:style w:type="paragraph" w:styleId="Nagwek1">
    <w:name w:val="heading 1"/>
    <w:basedOn w:val="Normalny"/>
    <w:next w:val="Normalny"/>
    <w:link w:val="Nagwek1Znak"/>
    <w:uiPriority w:val="9"/>
    <w:qFormat/>
    <w:rsid w:val="002F78FF"/>
    <w:pPr>
      <w:keepLines/>
      <w:spacing w:before="480" w:after="0"/>
      <w:outlineLvl w:val="0"/>
    </w:pPr>
    <w:rPr>
      <w:rFonts w:asciiTheme="majorHAnsi" w:eastAsiaTheme="majorEastAsia" w:hAnsiTheme="majorHAnsi" w:cstheme="majorBidi"/>
      <w:b/>
      <w:bCs/>
      <w:color w:val="000000" w:themeColor="text1"/>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3D53"/>
    <w:pPr>
      <w:ind w:left="720"/>
      <w:contextualSpacing/>
    </w:pPr>
  </w:style>
  <w:style w:type="character" w:customStyle="1" w:styleId="Nagwek1Znak">
    <w:name w:val="Nagłówek 1 Znak"/>
    <w:basedOn w:val="Domylnaczcionkaakapitu"/>
    <w:link w:val="Nagwek1"/>
    <w:uiPriority w:val="9"/>
    <w:rsid w:val="002F78FF"/>
    <w:rPr>
      <w:rFonts w:asciiTheme="majorHAnsi" w:eastAsiaTheme="majorEastAsia" w:hAnsiTheme="majorHAnsi" w:cstheme="majorBidi"/>
      <w:b/>
      <w:bCs/>
      <w:color w:val="000000" w:themeColor="text1"/>
      <w:szCs w:val="28"/>
    </w:rPr>
  </w:style>
  <w:style w:type="character" w:styleId="Hipercze">
    <w:name w:val="Hyperlink"/>
    <w:basedOn w:val="Domylnaczcionkaakapitu"/>
    <w:uiPriority w:val="99"/>
    <w:unhideWhenUsed/>
    <w:rsid w:val="008A0472"/>
    <w:rPr>
      <w:color w:val="0000FF" w:themeColor="hyperlink"/>
      <w:u w:val="single"/>
    </w:rPr>
  </w:style>
  <w:style w:type="paragraph" w:styleId="Bezodstpw">
    <w:name w:val="No Spacing"/>
    <w:uiPriority w:val="1"/>
    <w:qFormat/>
    <w:rsid w:val="00C53124"/>
    <w:pPr>
      <w:spacing w:after="0" w:line="240" w:lineRule="auto"/>
      <w:jc w:val="both"/>
    </w:pPr>
  </w:style>
  <w:style w:type="character" w:styleId="Tekstzastpczy">
    <w:name w:val="Placeholder Text"/>
    <w:basedOn w:val="Domylnaczcionkaakapitu"/>
    <w:uiPriority w:val="99"/>
    <w:semiHidden/>
    <w:rsid w:val="002424C6"/>
    <w:rPr>
      <w:color w:val="808080"/>
    </w:rPr>
  </w:style>
  <w:style w:type="paragraph" w:styleId="Tekstdymka">
    <w:name w:val="Balloon Text"/>
    <w:basedOn w:val="Normalny"/>
    <w:link w:val="TekstdymkaZnak"/>
    <w:uiPriority w:val="99"/>
    <w:semiHidden/>
    <w:unhideWhenUsed/>
    <w:rsid w:val="002424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24C6"/>
    <w:rPr>
      <w:rFonts w:ascii="Tahoma" w:hAnsi="Tahoma" w:cs="Tahoma"/>
      <w:sz w:val="16"/>
      <w:szCs w:val="16"/>
    </w:rPr>
  </w:style>
  <w:style w:type="paragraph" w:styleId="Tekstprzypisukocowego">
    <w:name w:val="endnote text"/>
    <w:basedOn w:val="Normalny"/>
    <w:link w:val="TekstprzypisukocowegoZnak"/>
    <w:uiPriority w:val="99"/>
    <w:semiHidden/>
    <w:unhideWhenUsed/>
    <w:rsid w:val="001F55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55BF"/>
    <w:rPr>
      <w:sz w:val="20"/>
      <w:szCs w:val="20"/>
    </w:rPr>
  </w:style>
  <w:style w:type="character" w:styleId="Odwoanieprzypisukocowego">
    <w:name w:val="endnote reference"/>
    <w:basedOn w:val="Domylnaczcionkaakapitu"/>
    <w:uiPriority w:val="99"/>
    <w:semiHidden/>
    <w:unhideWhenUsed/>
    <w:rsid w:val="001F55BF"/>
    <w:rPr>
      <w:vertAlign w:val="superscript"/>
    </w:rPr>
  </w:style>
  <w:style w:type="paragraph" w:styleId="Nagwek">
    <w:name w:val="header"/>
    <w:basedOn w:val="Normalny"/>
    <w:link w:val="NagwekZnak"/>
    <w:uiPriority w:val="99"/>
    <w:unhideWhenUsed/>
    <w:rsid w:val="007A04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4E8"/>
  </w:style>
  <w:style w:type="paragraph" w:styleId="Stopka">
    <w:name w:val="footer"/>
    <w:basedOn w:val="Normalny"/>
    <w:link w:val="StopkaZnak"/>
    <w:uiPriority w:val="99"/>
    <w:unhideWhenUsed/>
    <w:rsid w:val="007A04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4E8"/>
  </w:style>
  <w:style w:type="character" w:styleId="Odwoaniedokomentarza">
    <w:name w:val="annotation reference"/>
    <w:basedOn w:val="Domylnaczcionkaakapitu"/>
    <w:uiPriority w:val="99"/>
    <w:semiHidden/>
    <w:unhideWhenUsed/>
    <w:rsid w:val="00BA12B6"/>
    <w:rPr>
      <w:sz w:val="16"/>
      <w:szCs w:val="16"/>
    </w:rPr>
  </w:style>
  <w:style w:type="paragraph" w:styleId="Tekstkomentarza">
    <w:name w:val="annotation text"/>
    <w:basedOn w:val="Normalny"/>
    <w:link w:val="TekstkomentarzaZnak"/>
    <w:uiPriority w:val="99"/>
    <w:semiHidden/>
    <w:unhideWhenUsed/>
    <w:rsid w:val="00BA12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2B6"/>
    <w:rPr>
      <w:sz w:val="20"/>
      <w:szCs w:val="20"/>
    </w:rPr>
  </w:style>
  <w:style w:type="paragraph" w:styleId="Tematkomentarza">
    <w:name w:val="annotation subject"/>
    <w:basedOn w:val="Tekstkomentarza"/>
    <w:next w:val="Tekstkomentarza"/>
    <w:link w:val="TematkomentarzaZnak"/>
    <w:uiPriority w:val="99"/>
    <w:semiHidden/>
    <w:unhideWhenUsed/>
    <w:rsid w:val="00BA12B6"/>
    <w:rPr>
      <w:b/>
      <w:bCs/>
    </w:rPr>
  </w:style>
  <w:style w:type="character" w:customStyle="1" w:styleId="TematkomentarzaZnak">
    <w:name w:val="Temat komentarza Znak"/>
    <w:basedOn w:val="TekstkomentarzaZnak"/>
    <w:link w:val="Tematkomentarza"/>
    <w:uiPriority w:val="99"/>
    <w:semiHidden/>
    <w:rsid w:val="00BA12B6"/>
    <w:rPr>
      <w:b/>
      <w:bCs/>
      <w:sz w:val="20"/>
      <w:szCs w:val="20"/>
    </w:rPr>
  </w:style>
  <w:style w:type="table" w:styleId="Tabela-Siatka">
    <w:name w:val="Table Grid"/>
    <w:basedOn w:val="Standardowy"/>
    <w:uiPriority w:val="59"/>
    <w:rsid w:val="00B9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7612B5"/>
  </w:style>
  <w:style w:type="character" w:customStyle="1" w:styleId="highlight">
    <w:name w:val="highlight"/>
    <w:basedOn w:val="Domylnaczcionkaakapitu"/>
    <w:rsid w:val="007612B5"/>
  </w:style>
  <w:style w:type="paragraph" w:styleId="Tekstpodstawowy">
    <w:name w:val="Body Text"/>
    <w:basedOn w:val="Normalny"/>
    <w:link w:val="TekstpodstawowyZnak"/>
    <w:rsid w:val="00346BCB"/>
    <w:pPr>
      <w:suppressAutoHyphens/>
      <w:spacing w:after="120" w:line="240" w:lineRule="auto"/>
      <w:jc w:val="left"/>
    </w:pPr>
    <w:rPr>
      <w:rFonts w:ascii="Times New Roman" w:eastAsia="Calibri" w:hAnsi="Times New Roman" w:cs="Times New Roman"/>
      <w:sz w:val="24"/>
      <w:szCs w:val="24"/>
      <w:lang w:eastAsia="zh-CN"/>
    </w:rPr>
  </w:style>
  <w:style w:type="character" w:customStyle="1" w:styleId="TekstpodstawowyZnak">
    <w:name w:val="Tekst podstawowy Znak"/>
    <w:basedOn w:val="Domylnaczcionkaakapitu"/>
    <w:link w:val="Tekstpodstawowy"/>
    <w:rsid w:val="00346BCB"/>
    <w:rPr>
      <w:rFonts w:ascii="Times New Roman" w:eastAsia="Calibri" w:hAnsi="Times New Roman" w:cs="Times New Roman"/>
      <w:sz w:val="24"/>
      <w:szCs w:val="24"/>
      <w:lang w:eastAsia="zh-CN"/>
    </w:rPr>
  </w:style>
  <w:style w:type="paragraph" w:styleId="Poprawka">
    <w:name w:val="Revision"/>
    <w:hidden/>
    <w:uiPriority w:val="99"/>
    <w:semiHidden/>
    <w:rsid w:val="00093B4D"/>
    <w:pPr>
      <w:spacing w:after="0" w:line="240" w:lineRule="auto"/>
    </w:pPr>
  </w:style>
  <w:style w:type="character" w:styleId="Uwydatnienie">
    <w:name w:val="Emphasis"/>
    <w:basedOn w:val="Domylnaczcionkaakapitu"/>
    <w:uiPriority w:val="20"/>
    <w:qFormat/>
    <w:rsid w:val="004A5DD9"/>
    <w:rPr>
      <w:i/>
      <w:iCs/>
    </w:rPr>
  </w:style>
  <w:style w:type="character" w:customStyle="1" w:styleId="WW8Num1z0">
    <w:name w:val="WW8Num1z0"/>
    <w:rsid w:val="00D06FC4"/>
    <w:rPr>
      <w:b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0472"/>
    <w:pPr>
      <w:jc w:val="both"/>
    </w:pPr>
  </w:style>
  <w:style w:type="paragraph" w:styleId="Nagwek1">
    <w:name w:val="heading 1"/>
    <w:basedOn w:val="Normalny"/>
    <w:next w:val="Normalny"/>
    <w:link w:val="Nagwek1Znak"/>
    <w:uiPriority w:val="9"/>
    <w:qFormat/>
    <w:rsid w:val="002F78FF"/>
    <w:pPr>
      <w:keepLines/>
      <w:spacing w:before="480" w:after="0"/>
      <w:outlineLvl w:val="0"/>
    </w:pPr>
    <w:rPr>
      <w:rFonts w:asciiTheme="majorHAnsi" w:eastAsiaTheme="majorEastAsia" w:hAnsiTheme="majorHAnsi" w:cstheme="majorBidi"/>
      <w:b/>
      <w:bCs/>
      <w:color w:val="000000" w:themeColor="text1"/>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3D53"/>
    <w:pPr>
      <w:ind w:left="720"/>
      <w:contextualSpacing/>
    </w:pPr>
  </w:style>
  <w:style w:type="character" w:customStyle="1" w:styleId="Nagwek1Znak">
    <w:name w:val="Nagłówek 1 Znak"/>
    <w:basedOn w:val="Domylnaczcionkaakapitu"/>
    <w:link w:val="Nagwek1"/>
    <w:uiPriority w:val="9"/>
    <w:rsid w:val="002F78FF"/>
    <w:rPr>
      <w:rFonts w:asciiTheme="majorHAnsi" w:eastAsiaTheme="majorEastAsia" w:hAnsiTheme="majorHAnsi" w:cstheme="majorBidi"/>
      <w:b/>
      <w:bCs/>
      <w:color w:val="000000" w:themeColor="text1"/>
      <w:szCs w:val="28"/>
    </w:rPr>
  </w:style>
  <w:style w:type="character" w:styleId="Hipercze">
    <w:name w:val="Hyperlink"/>
    <w:basedOn w:val="Domylnaczcionkaakapitu"/>
    <w:uiPriority w:val="99"/>
    <w:unhideWhenUsed/>
    <w:rsid w:val="008A0472"/>
    <w:rPr>
      <w:color w:val="0000FF" w:themeColor="hyperlink"/>
      <w:u w:val="single"/>
    </w:rPr>
  </w:style>
  <w:style w:type="paragraph" w:styleId="Bezodstpw">
    <w:name w:val="No Spacing"/>
    <w:uiPriority w:val="1"/>
    <w:qFormat/>
    <w:rsid w:val="00C53124"/>
    <w:pPr>
      <w:spacing w:after="0" w:line="240" w:lineRule="auto"/>
      <w:jc w:val="both"/>
    </w:pPr>
  </w:style>
  <w:style w:type="character" w:styleId="Tekstzastpczy">
    <w:name w:val="Placeholder Text"/>
    <w:basedOn w:val="Domylnaczcionkaakapitu"/>
    <w:uiPriority w:val="99"/>
    <w:semiHidden/>
    <w:rsid w:val="002424C6"/>
    <w:rPr>
      <w:color w:val="808080"/>
    </w:rPr>
  </w:style>
  <w:style w:type="paragraph" w:styleId="Tekstdymka">
    <w:name w:val="Balloon Text"/>
    <w:basedOn w:val="Normalny"/>
    <w:link w:val="TekstdymkaZnak"/>
    <w:uiPriority w:val="99"/>
    <w:semiHidden/>
    <w:unhideWhenUsed/>
    <w:rsid w:val="002424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24C6"/>
    <w:rPr>
      <w:rFonts w:ascii="Tahoma" w:hAnsi="Tahoma" w:cs="Tahoma"/>
      <w:sz w:val="16"/>
      <w:szCs w:val="16"/>
    </w:rPr>
  </w:style>
  <w:style w:type="paragraph" w:styleId="Tekstprzypisukocowego">
    <w:name w:val="endnote text"/>
    <w:basedOn w:val="Normalny"/>
    <w:link w:val="TekstprzypisukocowegoZnak"/>
    <w:uiPriority w:val="99"/>
    <w:semiHidden/>
    <w:unhideWhenUsed/>
    <w:rsid w:val="001F55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55BF"/>
    <w:rPr>
      <w:sz w:val="20"/>
      <w:szCs w:val="20"/>
    </w:rPr>
  </w:style>
  <w:style w:type="character" w:styleId="Odwoanieprzypisukocowego">
    <w:name w:val="endnote reference"/>
    <w:basedOn w:val="Domylnaczcionkaakapitu"/>
    <w:uiPriority w:val="99"/>
    <w:semiHidden/>
    <w:unhideWhenUsed/>
    <w:rsid w:val="001F55BF"/>
    <w:rPr>
      <w:vertAlign w:val="superscript"/>
    </w:rPr>
  </w:style>
  <w:style w:type="paragraph" w:styleId="Nagwek">
    <w:name w:val="header"/>
    <w:basedOn w:val="Normalny"/>
    <w:link w:val="NagwekZnak"/>
    <w:uiPriority w:val="99"/>
    <w:unhideWhenUsed/>
    <w:rsid w:val="007A04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4E8"/>
  </w:style>
  <w:style w:type="paragraph" w:styleId="Stopka">
    <w:name w:val="footer"/>
    <w:basedOn w:val="Normalny"/>
    <w:link w:val="StopkaZnak"/>
    <w:uiPriority w:val="99"/>
    <w:unhideWhenUsed/>
    <w:rsid w:val="007A04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4E8"/>
  </w:style>
  <w:style w:type="character" w:styleId="Odwoaniedokomentarza">
    <w:name w:val="annotation reference"/>
    <w:basedOn w:val="Domylnaczcionkaakapitu"/>
    <w:uiPriority w:val="99"/>
    <w:semiHidden/>
    <w:unhideWhenUsed/>
    <w:rsid w:val="00BA12B6"/>
    <w:rPr>
      <w:sz w:val="16"/>
      <w:szCs w:val="16"/>
    </w:rPr>
  </w:style>
  <w:style w:type="paragraph" w:styleId="Tekstkomentarza">
    <w:name w:val="annotation text"/>
    <w:basedOn w:val="Normalny"/>
    <w:link w:val="TekstkomentarzaZnak"/>
    <w:uiPriority w:val="99"/>
    <w:semiHidden/>
    <w:unhideWhenUsed/>
    <w:rsid w:val="00BA12B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2B6"/>
    <w:rPr>
      <w:sz w:val="20"/>
      <w:szCs w:val="20"/>
    </w:rPr>
  </w:style>
  <w:style w:type="paragraph" w:styleId="Tematkomentarza">
    <w:name w:val="annotation subject"/>
    <w:basedOn w:val="Tekstkomentarza"/>
    <w:next w:val="Tekstkomentarza"/>
    <w:link w:val="TematkomentarzaZnak"/>
    <w:uiPriority w:val="99"/>
    <w:semiHidden/>
    <w:unhideWhenUsed/>
    <w:rsid w:val="00BA12B6"/>
    <w:rPr>
      <w:b/>
      <w:bCs/>
    </w:rPr>
  </w:style>
  <w:style w:type="character" w:customStyle="1" w:styleId="TematkomentarzaZnak">
    <w:name w:val="Temat komentarza Znak"/>
    <w:basedOn w:val="TekstkomentarzaZnak"/>
    <w:link w:val="Tematkomentarza"/>
    <w:uiPriority w:val="99"/>
    <w:semiHidden/>
    <w:rsid w:val="00BA12B6"/>
    <w:rPr>
      <w:b/>
      <w:bCs/>
      <w:sz w:val="20"/>
      <w:szCs w:val="20"/>
    </w:rPr>
  </w:style>
  <w:style w:type="table" w:styleId="Tabela-Siatka">
    <w:name w:val="Table Grid"/>
    <w:basedOn w:val="Standardowy"/>
    <w:uiPriority w:val="59"/>
    <w:rsid w:val="00B9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7612B5"/>
  </w:style>
  <w:style w:type="character" w:customStyle="1" w:styleId="highlight">
    <w:name w:val="highlight"/>
    <w:basedOn w:val="Domylnaczcionkaakapitu"/>
    <w:rsid w:val="007612B5"/>
  </w:style>
  <w:style w:type="paragraph" w:styleId="Tekstpodstawowy">
    <w:name w:val="Body Text"/>
    <w:basedOn w:val="Normalny"/>
    <w:link w:val="TekstpodstawowyZnak"/>
    <w:rsid w:val="00346BCB"/>
    <w:pPr>
      <w:suppressAutoHyphens/>
      <w:spacing w:after="120" w:line="240" w:lineRule="auto"/>
      <w:jc w:val="left"/>
    </w:pPr>
    <w:rPr>
      <w:rFonts w:ascii="Times New Roman" w:eastAsia="Calibri" w:hAnsi="Times New Roman" w:cs="Times New Roman"/>
      <w:sz w:val="24"/>
      <w:szCs w:val="24"/>
      <w:lang w:eastAsia="zh-CN"/>
    </w:rPr>
  </w:style>
  <w:style w:type="character" w:customStyle="1" w:styleId="TekstpodstawowyZnak">
    <w:name w:val="Tekst podstawowy Znak"/>
    <w:basedOn w:val="Domylnaczcionkaakapitu"/>
    <w:link w:val="Tekstpodstawowy"/>
    <w:rsid w:val="00346BCB"/>
    <w:rPr>
      <w:rFonts w:ascii="Times New Roman" w:eastAsia="Calibri" w:hAnsi="Times New Roman" w:cs="Times New Roman"/>
      <w:sz w:val="24"/>
      <w:szCs w:val="24"/>
      <w:lang w:eastAsia="zh-CN"/>
    </w:rPr>
  </w:style>
  <w:style w:type="paragraph" w:styleId="Poprawka">
    <w:name w:val="Revision"/>
    <w:hidden/>
    <w:uiPriority w:val="99"/>
    <w:semiHidden/>
    <w:rsid w:val="00093B4D"/>
    <w:pPr>
      <w:spacing w:after="0" w:line="240" w:lineRule="auto"/>
    </w:pPr>
  </w:style>
  <w:style w:type="character" w:styleId="Uwydatnienie">
    <w:name w:val="Emphasis"/>
    <w:basedOn w:val="Domylnaczcionkaakapitu"/>
    <w:uiPriority w:val="20"/>
    <w:qFormat/>
    <w:rsid w:val="004A5DD9"/>
    <w:rPr>
      <w:i/>
      <w:iCs/>
    </w:rPr>
  </w:style>
  <w:style w:type="character" w:customStyle="1" w:styleId="WW8Num1z0">
    <w:name w:val="WW8Num1z0"/>
    <w:rsid w:val="00D06FC4"/>
    <w:rPr>
      <w:b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98294">
      <w:bodyDiv w:val="1"/>
      <w:marLeft w:val="0"/>
      <w:marRight w:val="0"/>
      <w:marTop w:val="0"/>
      <w:marBottom w:val="0"/>
      <w:divBdr>
        <w:top w:val="none" w:sz="0" w:space="0" w:color="auto"/>
        <w:left w:val="none" w:sz="0" w:space="0" w:color="auto"/>
        <w:bottom w:val="none" w:sz="0" w:space="0" w:color="auto"/>
        <w:right w:val="none" w:sz="0" w:space="0" w:color="auto"/>
      </w:divBdr>
    </w:div>
    <w:div w:id="551962540">
      <w:bodyDiv w:val="1"/>
      <w:marLeft w:val="0"/>
      <w:marRight w:val="0"/>
      <w:marTop w:val="0"/>
      <w:marBottom w:val="0"/>
      <w:divBdr>
        <w:top w:val="none" w:sz="0" w:space="0" w:color="auto"/>
        <w:left w:val="none" w:sz="0" w:space="0" w:color="auto"/>
        <w:bottom w:val="none" w:sz="0" w:space="0" w:color="auto"/>
        <w:right w:val="none" w:sz="0" w:space="0" w:color="auto"/>
      </w:divBdr>
    </w:div>
    <w:div w:id="591547156">
      <w:bodyDiv w:val="1"/>
      <w:marLeft w:val="0"/>
      <w:marRight w:val="0"/>
      <w:marTop w:val="0"/>
      <w:marBottom w:val="0"/>
      <w:divBdr>
        <w:top w:val="none" w:sz="0" w:space="0" w:color="auto"/>
        <w:left w:val="none" w:sz="0" w:space="0" w:color="auto"/>
        <w:bottom w:val="none" w:sz="0" w:space="0" w:color="auto"/>
        <w:right w:val="none" w:sz="0" w:space="0" w:color="auto"/>
      </w:divBdr>
    </w:div>
    <w:div w:id="1028137989">
      <w:bodyDiv w:val="1"/>
      <w:marLeft w:val="0"/>
      <w:marRight w:val="0"/>
      <w:marTop w:val="0"/>
      <w:marBottom w:val="0"/>
      <w:divBdr>
        <w:top w:val="none" w:sz="0" w:space="0" w:color="auto"/>
        <w:left w:val="none" w:sz="0" w:space="0" w:color="auto"/>
        <w:bottom w:val="none" w:sz="0" w:space="0" w:color="auto"/>
        <w:right w:val="none" w:sz="0" w:space="0" w:color="auto"/>
      </w:divBdr>
    </w:div>
    <w:div w:id="1255744190">
      <w:bodyDiv w:val="1"/>
      <w:marLeft w:val="0"/>
      <w:marRight w:val="0"/>
      <w:marTop w:val="0"/>
      <w:marBottom w:val="0"/>
      <w:divBdr>
        <w:top w:val="none" w:sz="0" w:space="0" w:color="auto"/>
        <w:left w:val="none" w:sz="0" w:space="0" w:color="auto"/>
        <w:bottom w:val="none" w:sz="0" w:space="0" w:color="auto"/>
        <w:right w:val="none" w:sz="0" w:space="0" w:color="auto"/>
      </w:divBdr>
    </w:div>
    <w:div w:id="1353996117">
      <w:bodyDiv w:val="1"/>
      <w:marLeft w:val="0"/>
      <w:marRight w:val="0"/>
      <w:marTop w:val="0"/>
      <w:marBottom w:val="0"/>
      <w:divBdr>
        <w:top w:val="none" w:sz="0" w:space="0" w:color="auto"/>
        <w:left w:val="none" w:sz="0" w:space="0" w:color="auto"/>
        <w:bottom w:val="none" w:sz="0" w:space="0" w:color="auto"/>
        <w:right w:val="none" w:sz="0" w:space="0" w:color="auto"/>
      </w:divBdr>
    </w:div>
    <w:div w:id="1408067122">
      <w:bodyDiv w:val="1"/>
      <w:marLeft w:val="0"/>
      <w:marRight w:val="0"/>
      <w:marTop w:val="0"/>
      <w:marBottom w:val="0"/>
      <w:divBdr>
        <w:top w:val="none" w:sz="0" w:space="0" w:color="auto"/>
        <w:left w:val="none" w:sz="0" w:space="0" w:color="auto"/>
        <w:bottom w:val="none" w:sz="0" w:space="0" w:color="auto"/>
        <w:right w:val="none" w:sz="0" w:space="0" w:color="auto"/>
      </w:divBdr>
    </w:div>
    <w:div w:id="1655836988">
      <w:bodyDiv w:val="1"/>
      <w:marLeft w:val="0"/>
      <w:marRight w:val="0"/>
      <w:marTop w:val="0"/>
      <w:marBottom w:val="0"/>
      <w:divBdr>
        <w:top w:val="none" w:sz="0" w:space="0" w:color="auto"/>
        <w:left w:val="none" w:sz="0" w:space="0" w:color="auto"/>
        <w:bottom w:val="none" w:sz="0" w:space="0" w:color="auto"/>
        <w:right w:val="none" w:sz="0" w:space="0" w:color="auto"/>
      </w:divBdr>
    </w:div>
    <w:div w:id="1843155295">
      <w:bodyDiv w:val="1"/>
      <w:marLeft w:val="0"/>
      <w:marRight w:val="0"/>
      <w:marTop w:val="0"/>
      <w:marBottom w:val="0"/>
      <w:divBdr>
        <w:top w:val="none" w:sz="0" w:space="0" w:color="auto"/>
        <w:left w:val="none" w:sz="0" w:space="0" w:color="auto"/>
        <w:bottom w:val="none" w:sz="0" w:space="0" w:color="auto"/>
        <w:right w:val="none" w:sz="0" w:space="0" w:color="auto"/>
      </w:divBdr>
    </w:div>
    <w:div w:id="1852834596">
      <w:bodyDiv w:val="1"/>
      <w:marLeft w:val="0"/>
      <w:marRight w:val="0"/>
      <w:marTop w:val="0"/>
      <w:marBottom w:val="0"/>
      <w:divBdr>
        <w:top w:val="none" w:sz="0" w:space="0" w:color="auto"/>
        <w:left w:val="none" w:sz="0" w:space="0" w:color="auto"/>
        <w:bottom w:val="none" w:sz="0" w:space="0" w:color="auto"/>
        <w:right w:val="none" w:sz="0" w:space="0" w:color="auto"/>
      </w:divBdr>
    </w:div>
    <w:div w:id="1897011632">
      <w:bodyDiv w:val="1"/>
      <w:marLeft w:val="0"/>
      <w:marRight w:val="0"/>
      <w:marTop w:val="0"/>
      <w:marBottom w:val="0"/>
      <w:divBdr>
        <w:top w:val="none" w:sz="0" w:space="0" w:color="auto"/>
        <w:left w:val="none" w:sz="0" w:space="0" w:color="auto"/>
        <w:bottom w:val="none" w:sz="0" w:space="0" w:color="auto"/>
        <w:right w:val="none" w:sz="0" w:space="0" w:color="auto"/>
      </w:divBdr>
    </w:div>
    <w:div w:id="1955866153">
      <w:bodyDiv w:val="1"/>
      <w:marLeft w:val="0"/>
      <w:marRight w:val="0"/>
      <w:marTop w:val="0"/>
      <w:marBottom w:val="0"/>
      <w:divBdr>
        <w:top w:val="none" w:sz="0" w:space="0" w:color="auto"/>
        <w:left w:val="none" w:sz="0" w:space="0" w:color="auto"/>
        <w:bottom w:val="none" w:sz="0" w:space="0" w:color="auto"/>
        <w:right w:val="none" w:sz="0" w:space="0" w:color="auto"/>
      </w:divBdr>
    </w:div>
    <w:div w:id="20859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8C36-CB27-4511-A145-56FB1A0F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7027</Words>
  <Characters>42164</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Folczak</dc:creator>
  <cp:lastModifiedBy>Dell-Skarbnik</cp:lastModifiedBy>
  <cp:revision>2</cp:revision>
  <cp:lastPrinted>2017-08-18T08:32:00Z</cp:lastPrinted>
  <dcterms:created xsi:type="dcterms:W3CDTF">2017-08-18T08:34:00Z</dcterms:created>
  <dcterms:modified xsi:type="dcterms:W3CDTF">2017-08-18T08:34:00Z</dcterms:modified>
</cp:coreProperties>
</file>