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74" w:rsidRDefault="000E1574" w:rsidP="00C678FD">
      <w:pPr>
        <w:jc w:val="both"/>
      </w:pPr>
    </w:p>
    <w:p w:rsidR="00037E1E" w:rsidRDefault="009E5C61" w:rsidP="00037E1E">
      <w:r>
        <w:t xml:space="preserve">       </w:t>
      </w:r>
      <w:r w:rsidR="002262A0">
        <w:t>Zn;B.</w:t>
      </w:r>
      <w:bookmarkStart w:id="0" w:name="_GoBack"/>
      <w:bookmarkEnd w:id="0"/>
      <w:r w:rsidR="000B3AAA">
        <w:t>272.3.2019</w:t>
      </w:r>
    </w:p>
    <w:p w:rsidR="00037E1E" w:rsidRDefault="00037E1E" w:rsidP="00037E1E"/>
    <w:p w:rsidR="00037E1E" w:rsidRDefault="00037E1E" w:rsidP="00037E1E"/>
    <w:p w:rsidR="00037E1E" w:rsidRDefault="00037E1E" w:rsidP="00037E1E"/>
    <w:p w:rsidR="00037E1E" w:rsidRDefault="00037E1E" w:rsidP="00037E1E">
      <w:pPr>
        <w:rPr>
          <w:rFonts w:cs="Tahoma"/>
          <w:b/>
          <w:iCs/>
          <w:lang w:eastAsia="ar-SA"/>
        </w:rPr>
      </w:pPr>
    </w:p>
    <w:p w:rsidR="00037E1E" w:rsidRDefault="00037E1E" w:rsidP="00037E1E">
      <w:pPr>
        <w:rPr>
          <w:rFonts w:eastAsia="SimSun"/>
          <w:lang w:eastAsia="zh-CN"/>
        </w:rPr>
      </w:pPr>
    </w:p>
    <w:p w:rsidR="00037E1E" w:rsidRDefault="00037E1E" w:rsidP="00037E1E">
      <w:pPr>
        <w:jc w:val="center"/>
        <w:rPr>
          <w:b/>
        </w:rPr>
      </w:pPr>
      <w:r>
        <w:rPr>
          <w:b/>
        </w:rPr>
        <w:t>INFORMACJA O ROZSTRZYGNIĘCIU POSTĘPOWANIA</w:t>
      </w:r>
    </w:p>
    <w:p w:rsidR="00037E1E" w:rsidRDefault="00037E1E" w:rsidP="00037E1E">
      <w:pPr>
        <w:jc w:val="center"/>
        <w:rPr>
          <w:b/>
        </w:rPr>
      </w:pPr>
    </w:p>
    <w:p w:rsidR="000B3AAA" w:rsidRDefault="000B3AAA" w:rsidP="00037E1E"/>
    <w:p w:rsidR="00037E1E" w:rsidRDefault="00037E1E" w:rsidP="00037E1E">
      <w:pPr>
        <w:rPr>
          <w:b/>
          <w:iCs/>
          <w:lang w:eastAsia="ar-SA"/>
        </w:rPr>
      </w:pPr>
      <w:r>
        <w:t>Dotyczy; zamówienia publicznego na  pn.</w:t>
      </w:r>
      <w:r>
        <w:rPr>
          <w:b/>
        </w:rPr>
        <w:t xml:space="preserve"> „Kompleksową dostawę energii elektrycznej (sprzedaż i dystrybucja) na potrzeby Gminy Przytyk  i jej jednostek organizacyjnych”.</w:t>
      </w:r>
    </w:p>
    <w:p w:rsidR="00037E1E" w:rsidRDefault="00037E1E" w:rsidP="00037E1E">
      <w:pPr>
        <w:rPr>
          <w:rFonts w:eastAsia="SimSun" w:cs="Tahoma"/>
          <w:b/>
          <w:bCs/>
          <w:lang w:eastAsia="zh-CN"/>
        </w:rPr>
      </w:pPr>
    </w:p>
    <w:p w:rsidR="00037E1E" w:rsidRDefault="00037E1E" w:rsidP="00037E1E">
      <w:pPr>
        <w:pStyle w:val="Tekstpodstawowy"/>
        <w:ind w:firstLine="360"/>
        <w:rPr>
          <w:sz w:val="22"/>
          <w:szCs w:val="22"/>
        </w:rPr>
      </w:pPr>
      <w:r>
        <w:rPr>
          <w:sz w:val="22"/>
          <w:szCs w:val="22"/>
        </w:rPr>
        <w:t>W wyniku przeprowadzenia czynności związanych z badaniem i oceną złożonych ofert, działając na podstawie art. 92</w:t>
      </w:r>
      <w:r w:rsidR="002262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ustawy z dnia 29 stycznia 2004 r. – Prawo zamówień publicznych (tekst jednolity: Dz.U. z 201</w:t>
      </w:r>
      <w:r w:rsidR="000B3AAA">
        <w:rPr>
          <w:sz w:val="22"/>
          <w:szCs w:val="22"/>
        </w:rPr>
        <w:t>9</w:t>
      </w:r>
      <w:r>
        <w:rPr>
          <w:sz w:val="22"/>
          <w:szCs w:val="22"/>
        </w:rPr>
        <w:t xml:space="preserve">, poz. </w:t>
      </w:r>
      <w:r w:rsidR="000B3AAA">
        <w:rPr>
          <w:sz w:val="22"/>
          <w:szCs w:val="22"/>
        </w:rPr>
        <w:t>1843</w:t>
      </w:r>
      <w:r>
        <w:rPr>
          <w:sz w:val="22"/>
          <w:szCs w:val="22"/>
        </w:rPr>
        <w:t xml:space="preserve"> z późniejszymi zmianami) oraz § 19 Specyfikacji Istotnych Warunków Zamówienia (SIWZ) Zamawiający:</w:t>
      </w:r>
    </w:p>
    <w:p w:rsidR="00037E1E" w:rsidRDefault="00037E1E" w:rsidP="00037E1E">
      <w:pPr>
        <w:pStyle w:val="Tekstpodstawowy"/>
        <w:numPr>
          <w:ilvl w:val="0"/>
          <w:numId w:val="9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przedstawia poniżej nazwy (firmy), siedziby i adresy wykonawców, którzy złożyli w przedmiotowym postępowaniu niepodlegające odrzuceniu oferty wraz ze streszczeniem oceny i porównania złożonych ofert zawierającym punktację przyznaną ofertom w każdym kryterium oceny ofert i łączną punktację: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4"/>
        <w:gridCol w:w="1035"/>
        <w:gridCol w:w="5070"/>
        <w:gridCol w:w="2118"/>
      </w:tblGrid>
      <w:tr w:rsidR="00037E1E" w:rsidTr="00037E1E"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7E1E" w:rsidRDefault="00037E1E">
            <w:pPr>
              <w:pStyle w:val="Default"/>
              <w:jc w:val="center"/>
              <w:rPr>
                <w:rFonts w:eastAsia="Calibri"/>
                <w:b/>
                <w:bCs/>
                <w:kern w:val="2"/>
                <w:sz w:val="30"/>
                <w:szCs w:val="30"/>
                <w:lang w:eastAsia="zh-CN" w:bidi="hi-IN"/>
              </w:rPr>
            </w:pPr>
            <w:r>
              <w:rPr>
                <w:sz w:val="22"/>
                <w:szCs w:val="22"/>
              </w:rPr>
              <w:t xml:space="preserve">Numer oferty </w:t>
            </w:r>
          </w:p>
          <w:p w:rsidR="00037E1E" w:rsidRDefault="00037E1E">
            <w:pPr>
              <w:pStyle w:val="Default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  <w:p w:rsidR="00037E1E" w:rsidRDefault="00037E1E">
            <w:pPr>
              <w:pStyle w:val="Zawartotabeli"/>
              <w:jc w:val="both"/>
            </w:pPr>
          </w:p>
        </w:tc>
        <w:tc>
          <w:tcPr>
            <w:tcW w:w="82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E1E" w:rsidRDefault="00037E1E">
            <w:pPr>
              <w:pStyle w:val="Default"/>
              <w:jc w:val="both"/>
              <w:rPr>
                <w:rFonts w:eastAsia="Calibri"/>
                <w:kern w:val="2"/>
                <w:sz w:val="20"/>
                <w:szCs w:val="20"/>
                <w:lang w:eastAsia="zh-CN" w:bidi="hi-IN"/>
              </w:rPr>
            </w:pPr>
            <w:r>
              <w:rPr>
                <w:sz w:val="20"/>
                <w:szCs w:val="20"/>
              </w:rPr>
              <w:t xml:space="preserve">Nazwa (firma), siedziba i adres wykonawcy: </w:t>
            </w:r>
          </w:p>
          <w:p w:rsidR="00037E1E" w:rsidRDefault="00037E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PGE Obrót S.A.  ul.8 Marca 6, 35-959 Rzeszów   </w:t>
            </w:r>
          </w:p>
          <w:p w:rsidR="00037E1E" w:rsidRDefault="00037E1E">
            <w:pPr>
              <w:rPr>
                <w:rFonts w:cs="Tahoma"/>
                <w:b/>
                <w:i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 xml:space="preserve">PGE Obrót </w:t>
            </w:r>
            <w:proofErr w:type="spellStart"/>
            <w:r w:rsidR="00ED3D3E">
              <w:rPr>
                <w:b/>
                <w:bCs/>
                <w:sz w:val="22"/>
                <w:szCs w:val="22"/>
              </w:rPr>
              <w:t>S.A.</w:t>
            </w:r>
            <w:r>
              <w:rPr>
                <w:b/>
                <w:bCs/>
                <w:sz w:val="22"/>
                <w:szCs w:val="22"/>
              </w:rPr>
              <w:t>Oddział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z siedzibą w </w:t>
            </w:r>
            <w:proofErr w:type="spellStart"/>
            <w:r>
              <w:rPr>
                <w:b/>
                <w:bCs/>
                <w:sz w:val="22"/>
                <w:szCs w:val="22"/>
              </w:rPr>
              <w:t>Skarżysku-Kamiennej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                                       </w:t>
            </w:r>
            <w:proofErr w:type="spellStart"/>
            <w:r>
              <w:rPr>
                <w:b/>
                <w:bCs/>
                <w:sz w:val="22"/>
                <w:szCs w:val="22"/>
              </w:rPr>
              <w:t>Al.M.J.Piłsudskiego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51, 26-110 Skarżysko-Kamienna                                                              </w:t>
            </w:r>
          </w:p>
          <w:p w:rsidR="00037E1E" w:rsidRDefault="00037E1E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  <w:color w:val="000000"/>
                <w:sz w:val="20"/>
                <w:szCs w:val="20"/>
                <w:lang w:eastAsia="zh-CN"/>
              </w:rPr>
            </w:pPr>
          </w:p>
          <w:p w:rsidR="00037E1E" w:rsidRDefault="00037E1E">
            <w:pPr>
              <w:pStyle w:val="Default"/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ofertowa brutto ;  </w:t>
            </w:r>
            <w:r w:rsidR="000B3AAA" w:rsidRPr="000B3AAA">
              <w:rPr>
                <w:b/>
                <w:sz w:val="22"/>
                <w:szCs w:val="22"/>
              </w:rPr>
              <w:t>888 268,03</w:t>
            </w:r>
            <w:r>
              <w:rPr>
                <w:b/>
                <w:sz w:val="22"/>
                <w:szCs w:val="22"/>
              </w:rPr>
              <w:t xml:space="preserve"> zł</w:t>
            </w:r>
            <w:r>
              <w:rPr>
                <w:b/>
                <w:bCs/>
                <w:sz w:val="22"/>
                <w:szCs w:val="22"/>
              </w:rPr>
              <w:t>ote</w:t>
            </w:r>
            <w:r>
              <w:rPr>
                <w:b/>
                <w:sz w:val="22"/>
                <w:szCs w:val="22"/>
              </w:rPr>
              <w:t xml:space="preserve">, </w:t>
            </w:r>
          </w:p>
          <w:p w:rsidR="00037E1E" w:rsidRDefault="00037E1E">
            <w:pPr>
              <w:pStyle w:val="Zawartotabeli"/>
              <w:jc w:val="both"/>
            </w:pPr>
          </w:p>
        </w:tc>
      </w:tr>
      <w:tr w:rsidR="00037E1E" w:rsidTr="00037E1E">
        <w:tc>
          <w:tcPr>
            <w:tcW w:w="1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7E1E" w:rsidRDefault="00037E1E">
            <w:pPr>
              <w:pStyle w:val="Default"/>
              <w:jc w:val="both"/>
              <w:rPr>
                <w:rFonts w:eastAsia="Calibri" w:cs="Calibri"/>
                <w:kern w:val="2"/>
                <w:lang w:eastAsia="zh-CN" w:bidi="hi-IN"/>
              </w:rPr>
            </w:pPr>
            <w:r>
              <w:rPr>
                <w:rFonts w:eastAsia="Tahoma"/>
                <w:sz w:val="18"/>
                <w:szCs w:val="18"/>
              </w:rPr>
              <w:t xml:space="preserve">Kryterium oceny </w:t>
            </w:r>
          </w:p>
          <w:p w:rsidR="00037E1E" w:rsidRDefault="00037E1E">
            <w:pPr>
              <w:pStyle w:val="Zawartotabeli"/>
              <w:jc w:val="both"/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7E1E" w:rsidRDefault="00037E1E">
            <w:pPr>
              <w:pStyle w:val="Default"/>
              <w:jc w:val="both"/>
              <w:rPr>
                <w:rFonts w:eastAsia="Tahoma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Tahoma"/>
                <w:sz w:val="18"/>
                <w:szCs w:val="18"/>
              </w:rPr>
              <w:t xml:space="preserve">Ocena </w:t>
            </w:r>
          </w:p>
          <w:p w:rsidR="00037E1E" w:rsidRDefault="00037E1E">
            <w:pPr>
              <w:pStyle w:val="Default"/>
              <w:rPr>
                <w:rFonts w:ascii="Calibri" w:eastAsia="Calibri" w:hAnsi="Calibri" w:cs="Calibri"/>
              </w:rPr>
            </w:pPr>
            <w:r>
              <w:rPr>
                <w:rFonts w:eastAsia="Tahoma"/>
                <w:sz w:val="18"/>
                <w:szCs w:val="18"/>
              </w:rPr>
              <w:t xml:space="preserve">(liczba pkt) </w:t>
            </w:r>
          </w:p>
          <w:p w:rsidR="00037E1E" w:rsidRDefault="00037E1E">
            <w:pPr>
              <w:pStyle w:val="Zawartotabeli"/>
              <w:jc w:val="both"/>
            </w:pPr>
          </w:p>
        </w:tc>
        <w:tc>
          <w:tcPr>
            <w:tcW w:w="5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7E1E" w:rsidRDefault="00037E1E">
            <w:pPr>
              <w:pStyle w:val="Zawartotabeli"/>
              <w:jc w:val="both"/>
            </w:pPr>
            <w:r>
              <w:t>Uzasadnienie</w:t>
            </w:r>
          </w:p>
        </w:tc>
        <w:tc>
          <w:tcPr>
            <w:tcW w:w="2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E1E" w:rsidRDefault="00037E1E">
            <w:pPr>
              <w:pStyle w:val="Default"/>
              <w:jc w:val="both"/>
              <w:rPr>
                <w:rFonts w:eastAsia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Tahoma"/>
                <w:sz w:val="18"/>
                <w:szCs w:val="18"/>
              </w:rPr>
              <w:t xml:space="preserve">Łączna punktacja </w:t>
            </w:r>
          </w:p>
          <w:p w:rsidR="00037E1E" w:rsidRDefault="00037E1E">
            <w:pPr>
              <w:pStyle w:val="Default"/>
              <w:rPr>
                <w:rFonts w:ascii="Calibri" w:eastAsia="Calibri" w:hAnsi="Calibri" w:cs="Calibri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 xml:space="preserve">suma punktów za poszczególne kryteria </w:t>
            </w:r>
          </w:p>
          <w:p w:rsidR="00037E1E" w:rsidRDefault="00037E1E">
            <w:pPr>
              <w:pStyle w:val="Zawartotabeli"/>
              <w:jc w:val="both"/>
            </w:pPr>
          </w:p>
        </w:tc>
      </w:tr>
      <w:tr w:rsidR="00037E1E" w:rsidTr="00037E1E">
        <w:tc>
          <w:tcPr>
            <w:tcW w:w="1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7E1E" w:rsidRDefault="00037E1E">
            <w:pPr>
              <w:pStyle w:val="Default"/>
              <w:jc w:val="both"/>
              <w:rPr>
                <w:rFonts w:eastAsia="Calibri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b/>
                <w:bCs/>
                <w:sz w:val="18"/>
                <w:szCs w:val="18"/>
              </w:rPr>
              <w:t xml:space="preserve">Cena ofertowa </w:t>
            </w:r>
          </w:p>
          <w:p w:rsidR="00037E1E" w:rsidRDefault="00037E1E">
            <w:pPr>
              <w:pStyle w:val="Default"/>
              <w:jc w:val="both"/>
              <w:rPr>
                <w:lang w:eastAsia="zh-CN" w:bidi="hi-IN"/>
              </w:rPr>
            </w:pPr>
            <w:r>
              <w:rPr>
                <w:b/>
                <w:bCs/>
                <w:sz w:val="18"/>
                <w:szCs w:val="18"/>
              </w:rPr>
              <w:t>P(C</w:t>
            </w:r>
            <w:r>
              <w:rPr>
                <w:b/>
                <w:bCs/>
                <w:sz w:val="12"/>
                <w:szCs w:val="12"/>
              </w:rPr>
              <w:t>i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7E1E" w:rsidRDefault="00037E1E">
            <w:pPr>
              <w:pStyle w:val="Default"/>
              <w:jc w:val="both"/>
              <w:rPr>
                <w:rFonts w:eastAsia="Calibri" w:cs="Calibri"/>
                <w:kern w:val="2"/>
                <w:lang w:eastAsia="zh-CN" w:bidi="hi-IN"/>
              </w:rPr>
            </w:pPr>
            <w:r>
              <w:rPr>
                <w:b/>
                <w:bCs/>
                <w:sz w:val="22"/>
                <w:szCs w:val="22"/>
              </w:rPr>
              <w:t xml:space="preserve">100,00pkt </w:t>
            </w:r>
          </w:p>
          <w:p w:rsidR="00037E1E" w:rsidRDefault="00037E1E">
            <w:pPr>
              <w:pStyle w:val="Zawartotabeli"/>
              <w:jc w:val="both"/>
            </w:pPr>
          </w:p>
        </w:tc>
        <w:tc>
          <w:tcPr>
            <w:tcW w:w="5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7E1E" w:rsidRDefault="00037E1E">
            <w:pPr>
              <w:pStyle w:val="Default"/>
              <w:jc w:val="both"/>
              <w:rPr>
                <w:rFonts w:eastAsia="Calibri"/>
                <w:kern w:val="2"/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 xml:space="preserve">Ocena oferty w ramach kryterium ceny przeprowadzona została na podstawie wzoru matematycznego, opisanego w § 18 pkt 2 </w:t>
            </w:r>
            <w:proofErr w:type="spellStart"/>
            <w:r>
              <w:rPr>
                <w:sz w:val="18"/>
                <w:szCs w:val="18"/>
              </w:rPr>
              <w:t>ppkt</w:t>
            </w:r>
            <w:proofErr w:type="spellEnd"/>
            <w:r>
              <w:rPr>
                <w:sz w:val="18"/>
                <w:szCs w:val="18"/>
              </w:rPr>
              <w:t xml:space="preserve"> 2.1. SIWZ: </w:t>
            </w:r>
          </w:p>
          <w:p w:rsidR="00037E1E" w:rsidRDefault="00037E1E">
            <w:pPr>
              <w:tabs>
                <w:tab w:val="left" w:pos="1440"/>
              </w:tabs>
              <w:overflowPunct w:val="0"/>
              <w:autoSpaceDE w:val="0"/>
              <w:spacing w:line="100" w:lineRule="atLeast"/>
              <w:jc w:val="both"/>
              <w:textAlignment w:val="baseline"/>
              <w:rPr>
                <w:rFonts w:cs="Tahoma"/>
                <w:bCs/>
                <w:sz w:val="20"/>
                <w:szCs w:val="20"/>
              </w:rPr>
            </w:pPr>
            <w:r>
              <w:rPr>
                <w:bCs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P(Ci) = </w:t>
            </w:r>
            <w:proofErr w:type="spellStart"/>
            <w:r>
              <w:rPr>
                <w:bCs/>
                <w:sz w:val="20"/>
                <w:szCs w:val="20"/>
              </w:rPr>
              <w:t>Cmin</w:t>
            </w:r>
            <w:proofErr w:type="spellEnd"/>
            <w:r>
              <w:rPr>
                <w:bCs/>
                <w:sz w:val="20"/>
                <w:szCs w:val="20"/>
              </w:rPr>
              <w:t xml:space="preserve"> / Ci  x 100 pkt gdzie:</w:t>
            </w:r>
          </w:p>
          <w:p w:rsidR="00037E1E" w:rsidRDefault="00037E1E">
            <w:pPr>
              <w:tabs>
                <w:tab w:val="left" w:pos="1440"/>
              </w:tabs>
              <w:overflowPunct w:val="0"/>
              <w:autoSpaceDE w:val="0"/>
              <w:spacing w:line="100" w:lineRule="atLeast"/>
              <w:jc w:val="both"/>
              <w:textAlignment w:val="baseline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Cmin</w:t>
            </w:r>
            <w:proofErr w:type="spellEnd"/>
            <w:r>
              <w:rPr>
                <w:bCs/>
                <w:sz w:val="20"/>
                <w:szCs w:val="20"/>
              </w:rPr>
              <w:t xml:space="preserve"> – najniższa cena spośród wszystkich ważnych ofert i nie odrzuconych</w:t>
            </w:r>
          </w:p>
          <w:p w:rsidR="00037E1E" w:rsidRDefault="00037E1E">
            <w:pPr>
              <w:tabs>
                <w:tab w:val="left" w:pos="1440"/>
              </w:tabs>
              <w:overflowPunct w:val="0"/>
              <w:autoSpaceDE w:val="0"/>
              <w:spacing w:line="100" w:lineRule="atLeast"/>
              <w:jc w:val="both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Ci – ceny poszczególnych ofert</w:t>
            </w:r>
          </w:p>
          <w:p w:rsidR="00037E1E" w:rsidRDefault="00037E1E">
            <w:pPr>
              <w:tabs>
                <w:tab w:val="left" w:pos="1440"/>
              </w:tabs>
              <w:overflowPunct w:val="0"/>
              <w:autoSpaceDE w:val="0"/>
              <w:spacing w:line="100" w:lineRule="atLeast"/>
              <w:jc w:val="both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P(Ci) – liczba punktów za kryterium ceny</w:t>
            </w:r>
          </w:p>
          <w:p w:rsidR="00037E1E" w:rsidRDefault="00037E1E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037E1E" w:rsidRDefault="000B3AAA" w:rsidP="000B3AAA">
            <w:pPr>
              <w:pStyle w:val="Default"/>
              <w:rPr>
                <w:lang w:eastAsia="zh-CN" w:bidi="hi-IN"/>
              </w:rPr>
            </w:pPr>
            <w:r>
              <w:rPr>
                <w:b/>
                <w:bCs/>
                <w:sz w:val="18"/>
                <w:szCs w:val="18"/>
              </w:rPr>
              <w:t>888 268,03 : 888 268,03</w:t>
            </w:r>
            <w:r w:rsidR="00037E1E">
              <w:rPr>
                <w:b/>
                <w:bCs/>
                <w:sz w:val="18"/>
                <w:szCs w:val="18"/>
              </w:rPr>
              <w:t xml:space="preserve"> = 1 x 100 =100</w:t>
            </w:r>
          </w:p>
        </w:tc>
        <w:tc>
          <w:tcPr>
            <w:tcW w:w="2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E1E" w:rsidRDefault="00037E1E">
            <w:pPr>
              <w:pStyle w:val="Default"/>
              <w:jc w:val="both"/>
              <w:rPr>
                <w:rFonts w:eastAsia="Calibri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b/>
                <w:bCs/>
                <w:sz w:val="18"/>
                <w:szCs w:val="18"/>
              </w:rPr>
              <w:t xml:space="preserve">P = P(Ci)  </w:t>
            </w:r>
          </w:p>
          <w:p w:rsidR="00037E1E" w:rsidRDefault="00037E1E">
            <w:pPr>
              <w:pStyle w:val="Default"/>
              <w:jc w:val="both"/>
              <w:rPr>
                <w:rFonts w:ascii="Calibri" w:hAnsi="Calibri" w:cs="Calibri"/>
              </w:rPr>
            </w:pPr>
            <w:r>
              <w:rPr>
                <w:b/>
                <w:bCs/>
                <w:sz w:val="22"/>
                <w:szCs w:val="22"/>
              </w:rPr>
              <w:t>= 100,00 pkt</w:t>
            </w:r>
          </w:p>
          <w:p w:rsidR="00037E1E" w:rsidRDefault="00037E1E">
            <w:pPr>
              <w:widowControl w:val="0"/>
              <w:tabs>
                <w:tab w:val="left" w:pos="1440"/>
              </w:tabs>
              <w:suppressAutoHyphens/>
              <w:overflowPunct w:val="0"/>
              <w:autoSpaceDE w:val="0"/>
              <w:spacing w:line="100" w:lineRule="atLeast"/>
              <w:jc w:val="both"/>
              <w:textAlignment w:val="baseline"/>
              <w:rPr>
                <w:rFonts w:eastAsia="SimSun" w:cs="Tahoma"/>
                <w:kern w:val="2"/>
                <w:lang w:eastAsia="zh-CN" w:bidi="hi-IN"/>
              </w:rPr>
            </w:pPr>
          </w:p>
        </w:tc>
      </w:tr>
    </w:tbl>
    <w:p w:rsidR="00037E1E" w:rsidRDefault="00037E1E" w:rsidP="00037E1E">
      <w:pPr>
        <w:jc w:val="both"/>
        <w:rPr>
          <w:rFonts w:eastAsia="SimSun" w:cs="Tahoma"/>
          <w:kern w:val="2"/>
          <w:sz w:val="20"/>
          <w:lang w:eastAsia="zh-CN" w:bidi="hi-IN"/>
        </w:rPr>
      </w:pPr>
    </w:p>
    <w:p w:rsidR="00037E1E" w:rsidRPr="000B3AAA" w:rsidRDefault="003A2150" w:rsidP="000B3AA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000000"/>
        </w:rPr>
      </w:pPr>
      <w:r w:rsidRPr="000B3AAA">
        <w:rPr>
          <w:rFonts w:ascii="Times New Roman" w:hAnsi="Times New Roman" w:cs="Times New Roman"/>
          <w:color w:val="000000"/>
        </w:rPr>
        <w:t>W terminie składania</w:t>
      </w:r>
      <w:r w:rsidR="00CD6F9A">
        <w:rPr>
          <w:rFonts w:ascii="Times New Roman" w:hAnsi="Times New Roman" w:cs="Times New Roman"/>
          <w:color w:val="000000"/>
        </w:rPr>
        <w:t xml:space="preserve"> ofert</w:t>
      </w:r>
      <w:r w:rsidRPr="000B3AAA">
        <w:rPr>
          <w:rFonts w:ascii="Times New Roman" w:hAnsi="Times New Roman" w:cs="Times New Roman"/>
          <w:color w:val="000000"/>
        </w:rPr>
        <w:t>,</w:t>
      </w:r>
      <w:r w:rsidR="00037E1E" w:rsidRPr="000B3AAA">
        <w:rPr>
          <w:rFonts w:ascii="Times New Roman" w:hAnsi="Times New Roman" w:cs="Times New Roman"/>
          <w:color w:val="000000"/>
        </w:rPr>
        <w:t xml:space="preserve"> została złożona jedna oferta z nr 1,  przez Wykonawcę: </w:t>
      </w:r>
      <w:r w:rsidR="00037E1E" w:rsidRPr="000B3AAA">
        <w:rPr>
          <w:rFonts w:ascii="Times New Roman" w:hAnsi="Times New Roman" w:cs="Times New Roman"/>
          <w:b/>
          <w:bCs/>
        </w:rPr>
        <w:t>PGE Obrót S.A.  ul.</w:t>
      </w:r>
      <w:r w:rsidR="000B3AAA">
        <w:rPr>
          <w:rFonts w:ascii="Times New Roman" w:hAnsi="Times New Roman" w:cs="Times New Roman"/>
          <w:b/>
          <w:bCs/>
        </w:rPr>
        <w:t xml:space="preserve"> </w:t>
      </w:r>
      <w:r w:rsidR="00037E1E" w:rsidRPr="000B3AAA">
        <w:rPr>
          <w:rFonts w:ascii="Times New Roman" w:hAnsi="Times New Roman" w:cs="Times New Roman"/>
          <w:b/>
          <w:bCs/>
        </w:rPr>
        <w:t xml:space="preserve">8 Marca 6, 35-959 Rzeszów, PGE Obrót </w:t>
      </w:r>
      <w:r w:rsidR="00ED3D3E" w:rsidRPr="000B3AAA">
        <w:rPr>
          <w:rFonts w:ascii="Times New Roman" w:hAnsi="Times New Roman" w:cs="Times New Roman"/>
          <w:b/>
          <w:bCs/>
        </w:rPr>
        <w:t xml:space="preserve">S.A. </w:t>
      </w:r>
      <w:r w:rsidR="00037E1E" w:rsidRPr="000B3AAA">
        <w:rPr>
          <w:rFonts w:ascii="Times New Roman" w:hAnsi="Times New Roman" w:cs="Times New Roman"/>
          <w:b/>
          <w:bCs/>
        </w:rPr>
        <w:t xml:space="preserve">Oddział z siedzibą w   </w:t>
      </w:r>
      <w:proofErr w:type="spellStart"/>
      <w:r w:rsidR="00037E1E" w:rsidRPr="000B3AAA">
        <w:rPr>
          <w:rFonts w:ascii="Times New Roman" w:hAnsi="Times New Roman" w:cs="Times New Roman"/>
          <w:b/>
          <w:bCs/>
        </w:rPr>
        <w:t>Skarżysku-Kamiennej</w:t>
      </w:r>
      <w:proofErr w:type="spellEnd"/>
      <w:r w:rsidR="00037E1E" w:rsidRPr="000B3AAA">
        <w:rPr>
          <w:rFonts w:ascii="Times New Roman" w:hAnsi="Times New Roman" w:cs="Times New Roman"/>
          <w:b/>
          <w:bCs/>
        </w:rPr>
        <w:t xml:space="preserve"> ,   </w:t>
      </w:r>
      <w:proofErr w:type="spellStart"/>
      <w:r w:rsidR="00037E1E" w:rsidRPr="000B3AAA">
        <w:rPr>
          <w:rFonts w:ascii="Times New Roman" w:hAnsi="Times New Roman" w:cs="Times New Roman"/>
          <w:b/>
          <w:bCs/>
        </w:rPr>
        <w:t>Al.M.J.Piłsudskiego</w:t>
      </w:r>
      <w:proofErr w:type="spellEnd"/>
      <w:r w:rsidR="00037E1E" w:rsidRPr="000B3AAA">
        <w:rPr>
          <w:rFonts w:ascii="Times New Roman" w:hAnsi="Times New Roman" w:cs="Times New Roman"/>
          <w:b/>
          <w:bCs/>
        </w:rPr>
        <w:t xml:space="preserve"> 51, 26-110 Skarżysko-Kamienna </w:t>
      </w:r>
      <w:r w:rsidR="00037E1E" w:rsidRPr="000B3AAA">
        <w:rPr>
          <w:rFonts w:ascii="Times New Roman" w:eastAsia="Calibri" w:hAnsi="Times New Roman" w:cs="Times New Roman"/>
          <w:b/>
          <w:bCs/>
          <w:i/>
          <w:color w:val="000000"/>
        </w:rPr>
        <w:t xml:space="preserve"> </w:t>
      </w:r>
      <w:r w:rsidR="00037E1E" w:rsidRPr="000B3AAA">
        <w:rPr>
          <w:rFonts w:ascii="Times New Roman" w:hAnsi="Times New Roman" w:cs="Times New Roman"/>
          <w:b/>
          <w:bCs/>
          <w:color w:val="000000"/>
        </w:rPr>
        <w:t xml:space="preserve">(cena ofertowa brutto:  </w:t>
      </w:r>
      <w:r w:rsidR="000B3AAA" w:rsidRPr="000B3AAA">
        <w:rPr>
          <w:rFonts w:ascii="Times New Roman" w:hAnsi="Times New Roman" w:cs="Times New Roman"/>
          <w:b/>
          <w:bCs/>
          <w:color w:val="000000"/>
        </w:rPr>
        <w:t>888 268,03</w:t>
      </w:r>
      <w:r w:rsidR="00037E1E" w:rsidRPr="000B3AAA">
        <w:rPr>
          <w:rFonts w:ascii="Times New Roman" w:hAnsi="Times New Roman" w:cs="Times New Roman"/>
          <w:b/>
          <w:bCs/>
          <w:color w:val="000000"/>
        </w:rPr>
        <w:t xml:space="preserve">  złote). </w:t>
      </w:r>
      <w:r w:rsidR="00037E1E" w:rsidRPr="000B3AAA">
        <w:rPr>
          <w:rFonts w:ascii="Times New Roman" w:hAnsi="Times New Roman" w:cs="Times New Roman"/>
          <w:bCs/>
          <w:color w:val="000000"/>
        </w:rPr>
        <w:t>Oferta spełniała wszystkie wymagania</w:t>
      </w:r>
      <w:r w:rsidR="00037E1E" w:rsidRPr="000B3AAA">
        <w:rPr>
          <w:rFonts w:ascii="Times New Roman" w:hAnsi="Times New Roman" w:cs="Times New Roman"/>
          <w:color w:val="000000"/>
        </w:rPr>
        <w:t xml:space="preserve"> - w toku oceny uzyskała  najwyższą liczbę punktów (100,00 pkt), w związku z powyższym została uznana jako najkorzystniejsza .</w:t>
      </w:r>
    </w:p>
    <w:p w:rsidR="00037E1E" w:rsidRDefault="00037E1E" w:rsidP="000B3AAA">
      <w:pPr>
        <w:pStyle w:val="Tekstpodstawowy"/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Zaoferowana cena nie przekracza kwoty, którą Zamawiający może przeznaczyć na sfinansowanie zamówienia.</w:t>
      </w:r>
    </w:p>
    <w:p w:rsidR="001C18D5" w:rsidRDefault="001C18D5" w:rsidP="001C18D5">
      <w:pPr>
        <w:pStyle w:val="Tekstpodstawowy"/>
        <w:jc w:val="both"/>
        <w:rPr>
          <w:color w:val="000000"/>
          <w:sz w:val="22"/>
          <w:szCs w:val="22"/>
        </w:rPr>
      </w:pPr>
    </w:p>
    <w:p w:rsidR="001C18D5" w:rsidRDefault="001C18D5" w:rsidP="001C18D5">
      <w:pPr>
        <w:pStyle w:val="Tekstpodstawowy"/>
        <w:jc w:val="both"/>
        <w:rPr>
          <w:color w:val="000000"/>
          <w:sz w:val="22"/>
          <w:szCs w:val="22"/>
        </w:rPr>
      </w:pPr>
    </w:p>
    <w:p w:rsidR="001C18D5" w:rsidRDefault="001C18D5" w:rsidP="001C18D5">
      <w:pPr>
        <w:pStyle w:val="Tekstpodstawowy"/>
        <w:jc w:val="both"/>
        <w:rPr>
          <w:color w:val="000000"/>
          <w:sz w:val="22"/>
          <w:szCs w:val="22"/>
        </w:rPr>
      </w:pPr>
    </w:p>
    <w:p w:rsidR="001C18D5" w:rsidRDefault="001C18D5" w:rsidP="001C18D5">
      <w:pPr>
        <w:pStyle w:val="Tekstpodstawowy"/>
        <w:jc w:val="both"/>
        <w:rPr>
          <w:color w:val="000000"/>
          <w:sz w:val="22"/>
          <w:szCs w:val="22"/>
        </w:rPr>
      </w:pPr>
    </w:p>
    <w:p w:rsidR="001C18D5" w:rsidRDefault="001C18D5" w:rsidP="001C18D5">
      <w:pPr>
        <w:pStyle w:val="Tekstpodstawowy"/>
        <w:jc w:val="both"/>
        <w:rPr>
          <w:color w:val="000000"/>
          <w:sz w:val="22"/>
          <w:szCs w:val="22"/>
        </w:rPr>
      </w:pPr>
    </w:p>
    <w:p w:rsidR="00037E1E" w:rsidRDefault="00037E1E" w:rsidP="000B3AAA">
      <w:pPr>
        <w:pStyle w:val="Tekstpodstawowy"/>
        <w:numPr>
          <w:ilvl w:val="0"/>
          <w:numId w:val="9"/>
        </w:numPr>
        <w:jc w:val="both"/>
        <w:rPr>
          <w:rFonts w:eastAsia="Times New Roman" w:cs="Times New Roman"/>
          <w:color w:val="000000"/>
        </w:rPr>
      </w:pPr>
      <w:r>
        <w:rPr>
          <w:color w:val="000000"/>
          <w:sz w:val="22"/>
          <w:szCs w:val="22"/>
        </w:rPr>
        <w:t xml:space="preserve"> informuje, iż umowa w sprawie zamówienia publicznego zostanie zawarta w terminie wyznaczonym przez Zamawiającego, nie krótszym jednak niż 5 dni od dnia przesłania zawiadomienia o wyborze najkorzystniejszej oferty - jeżeli zawiadomienie  zostanie przesłane przy użyciu środków komunikacji elektronicznej, albo w terminie nie krótszym niż 10 dni – jeżeli zawiadomienie zostanie przesłane w inny sposób. </w:t>
      </w:r>
    </w:p>
    <w:p w:rsidR="00037E1E" w:rsidRDefault="00037E1E" w:rsidP="000B3AAA">
      <w:pPr>
        <w:pStyle w:val="Tekstpodstawowy"/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może zawrzeć umowę w sprawie zamówienia publicznego przed upływem terminów, o których mowa wyżej, w przypadku trybu przetargu nieograniczonego złożono tylko jedną ofertę.</w:t>
      </w:r>
    </w:p>
    <w:p w:rsidR="00037E1E" w:rsidRDefault="00037E1E" w:rsidP="00037E1E">
      <w:pPr>
        <w:pStyle w:val="Tekstpodstawowy"/>
        <w:ind w:left="709" w:firstLine="426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</w:rPr>
        <w:tab/>
      </w:r>
    </w:p>
    <w:p w:rsidR="00037E1E" w:rsidRDefault="00037E1E" w:rsidP="00037E1E">
      <w:pPr>
        <w:pStyle w:val="Tekstpodstawowy"/>
        <w:rPr>
          <w:color w:val="000000"/>
        </w:rPr>
      </w:pPr>
    </w:p>
    <w:p w:rsidR="00037E1E" w:rsidRDefault="00037E1E" w:rsidP="00037E1E">
      <w:pPr>
        <w:pStyle w:val="Tekstpodstawowy"/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</w:p>
    <w:p w:rsidR="00037E1E" w:rsidRDefault="00037E1E" w:rsidP="00037E1E">
      <w:pPr>
        <w:pStyle w:val="Tekstpodstawowy"/>
        <w:rPr>
          <w:color w:val="000000"/>
        </w:rPr>
      </w:pPr>
    </w:p>
    <w:p w:rsidR="00037E1E" w:rsidRDefault="00037E1E" w:rsidP="00037E1E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Tablica ogłoszeń</w:t>
      </w:r>
    </w:p>
    <w:p w:rsidR="00037E1E" w:rsidRDefault="00037E1E" w:rsidP="00037E1E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Strona internetowa</w:t>
      </w:r>
    </w:p>
    <w:p w:rsidR="00037E1E" w:rsidRDefault="00037E1E" w:rsidP="00037E1E">
      <w:pPr>
        <w:pStyle w:val="Tekstpodstawowy"/>
        <w:rPr>
          <w:rFonts w:eastAsia="Times New Roman" w:cs="Times New Roman"/>
          <w:color w:val="000000"/>
        </w:rPr>
      </w:pP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  <w:t>KIEROWNIK ZAMAWIAJĄCEGO</w:t>
      </w:r>
    </w:p>
    <w:p w:rsidR="00037E1E" w:rsidRDefault="00037E1E" w:rsidP="00037E1E">
      <w:pPr>
        <w:pStyle w:val="Tekstpodstawowy"/>
        <w:rPr>
          <w:i/>
          <w:color w:val="000000"/>
          <w:sz w:val="22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B3AAA">
        <w:rPr>
          <w:color w:val="000000"/>
        </w:rPr>
        <w:t xml:space="preserve">        </w:t>
      </w:r>
      <w:r>
        <w:rPr>
          <w:i/>
          <w:color w:val="000000"/>
          <w:sz w:val="22"/>
        </w:rPr>
        <w:t>WÓJT GMINY PRZYTYK</w:t>
      </w:r>
    </w:p>
    <w:p w:rsidR="00037E1E" w:rsidRDefault="00037E1E" w:rsidP="00037E1E">
      <w:pPr>
        <w:pStyle w:val="Tekstpodstawowy"/>
        <w:rPr>
          <w:i/>
          <w:color w:val="000000"/>
          <w:sz w:val="22"/>
        </w:rPr>
      </w:pPr>
    </w:p>
    <w:p w:rsidR="000B3AAA" w:rsidRDefault="000B3AAA" w:rsidP="00037E1E">
      <w:pPr>
        <w:pStyle w:val="Tekstpodstawowy"/>
      </w:pPr>
    </w:p>
    <w:p w:rsidR="00037E1E" w:rsidRDefault="00037E1E" w:rsidP="00037E1E">
      <w:pPr>
        <w:pStyle w:val="Tekstpodstawowy"/>
      </w:pPr>
    </w:p>
    <w:p w:rsidR="009E5C61" w:rsidRDefault="009E5C61" w:rsidP="009E5C61">
      <w:r>
        <w:t xml:space="preserve">                                                                                 </w:t>
      </w:r>
    </w:p>
    <w:sectPr w:rsidR="009E5C61" w:rsidSect="00C7033A">
      <w:headerReference w:type="default" r:id="rId9"/>
      <w:pgSz w:w="11906" w:h="16838"/>
      <w:pgMar w:top="720" w:right="1304" w:bottom="24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ADB" w:rsidRDefault="00206ADB" w:rsidP="00FD4E18">
      <w:r>
        <w:separator/>
      </w:r>
    </w:p>
  </w:endnote>
  <w:endnote w:type="continuationSeparator" w:id="0">
    <w:p w:rsidR="00206ADB" w:rsidRDefault="00206ADB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ADB" w:rsidRDefault="00206ADB" w:rsidP="00FD4E18">
      <w:r>
        <w:separator/>
      </w:r>
    </w:p>
  </w:footnote>
  <w:footnote w:type="continuationSeparator" w:id="0">
    <w:p w:rsidR="00206ADB" w:rsidRDefault="00206ADB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E36B97F" wp14:editId="5477225D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034F10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C7033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0B3AA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09 </w:t>
    </w:r>
    <w:r w:rsidR="00C7033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grudnia </w:t>
    </w:r>
    <w:r w:rsidR="00A8435C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0B3AA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2019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6E32D5" wp14:editId="13A1088C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="00FD4E18"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75850"/>
    <w:multiLevelType w:val="hybridMultilevel"/>
    <w:tmpl w:val="8DA44C8C"/>
    <w:lvl w:ilvl="0" w:tplc="CEA8C008">
      <w:start w:val="1"/>
      <w:numFmt w:val="decimal"/>
      <w:lvlText w:val="%1)"/>
      <w:lvlJc w:val="left"/>
      <w:pPr>
        <w:ind w:left="1110" w:hanging="75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5C"/>
    <w:rsid w:val="00015BB5"/>
    <w:rsid w:val="000229AD"/>
    <w:rsid w:val="000279CC"/>
    <w:rsid w:val="00032EFC"/>
    <w:rsid w:val="00034F10"/>
    <w:rsid w:val="00037E1E"/>
    <w:rsid w:val="0005429B"/>
    <w:rsid w:val="0007391A"/>
    <w:rsid w:val="00083B14"/>
    <w:rsid w:val="00091EEC"/>
    <w:rsid w:val="000A0650"/>
    <w:rsid w:val="000A0D2E"/>
    <w:rsid w:val="000A511D"/>
    <w:rsid w:val="000B0FEC"/>
    <w:rsid w:val="000B3AAA"/>
    <w:rsid w:val="000E1574"/>
    <w:rsid w:val="000E3F21"/>
    <w:rsid w:val="000F420A"/>
    <w:rsid w:val="001009B5"/>
    <w:rsid w:val="00113FC7"/>
    <w:rsid w:val="0012063B"/>
    <w:rsid w:val="00121FD0"/>
    <w:rsid w:val="0012744F"/>
    <w:rsid w:val="001416C7"/>
    <w:rsid w:val="00142815"/>
    <w:rsid w:val="00150C05"/>
    <w:rsid w:val="00183EC0"/>
    <w:rsid w:val="0019499D"/>
    <w:rsid w:val="00196995"/>
    <w:rsid w:val="001A29FB"/>
    <w:rsid w:val="001A2A2D"/>
    <w:rsid w:val="001A3F95"/>
    <w:rsid w:val="001A6E70"/>
    <w:rsid w:val="001B3F54"/>
    <w:rsid w:val="001B5CAE"/>
    <w:rsid w:val="001C18D5"/>
    <w:rsid w:val="002057E1"/>
    <w:rsid w:val="00206ADB"/>
    <w:rsid w:val="002073FA"/>
    <w:rsid w:val="002117EA"/>
    <w:rsid w:val="002262A0"/>
    <w:rsid w:val="00227125"/>
    <w:rsid w:val="00244557"/>
    <w:rsid w:val="00247D65"/>
    <w:rsid w:val="0026717D"/>
    <w:rsid w:val="00270E0F"/>
    <w:rsid w:val="00274DA2"/>
    <w:rsid w:val="00277722"/>
    <w:rsid w:val="00285B70"/>
    <w:rsid w:val="002E17D4"/>
    <w:rsid w:val="002E5F86"/>
    <w:rsid w:val="002F0350"/>
    <w:rsid w:val="00302627"/>
    <w:rsid w:val="00304827"/>
    <w:rsid w:val="00311BE1"/>
    <w:rsid w:val="0031269D"/>
    <w:rsid w:val="00314F89"/>
    <w:rsid w:val="00357150"/>
    <w:rsid w:val="00361A64"/>
    <w:rsid w:val="00363876"/>
    <w:rsid w:val="00371E73"/>
    <w:rsid w:val="003827DC"/>
    <w:rsid w:val="003A0060"/>
    <w:rsid w:val="003A2150"/>
    <w:rsid w:val="003A21CE"/>
    <w:rsid w:val="003A5649"/>
    <w:rsid w:val="003B0E86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410B71"/>
    <w:rsid w:val="00417057"/>
    <w:rsid w:val="00422C6E"/>
    <w:rsid w:val="00456398"/>
    <w:rsid w:val="00461DC9"/>
    <w:rsid w:val="00476D6F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D3722"/>
    <w:rsid w:val="004D6B15"/>
    <w:rsid w:val="004E424C"/>
    <w:rsid w:val="005765FD"/>
    <w:rsid w:val="0059736C"/>
    <w:rsid w:val="005B461A"/>
    <w:rsid w:val="005F62E8"/>
    <w:rsid w:val="00607970"/>
    <w:rsid w:val="00610558"/>
    <w:rsid w:val="00636592"/>
    <w:rsid w:val="006434A4"/>
    <w:rsid w:val="006444E7"/>
    <w:rsid w:val="00664B6B"/>
    <w:rsid w:val="00670B28"/>
    <w:rsid w:val="00677419"/>
    <w:rsid w:val="00681555"/>
    <w:rsid w:val="006933A3"/>
    <w:rsid w:val="006A3CF5"/>
    <w:rsid w:val="006A4DAB"/>
    <w:rsid w:val="006B52D4"/>
    <w:rsid w:val="006C4C8E"/>
    <w:rsid w:val="006D2146"/>
    <w:rsid w:val="00721A30"/>
    <w:rsid w:val="007473F6"/>
    <w:rsid w:val="00763E75"/>
    <w:rsid w:val="00773A64"/>
    <w:rsid w:val="007908BC"/>
    <w:rsid w:val="007C307E"/>
    <w:rsid w:val="007E69E3"/>
    <w:rsid w:val="008073CC"/>
    <w:rsid w:val="008111AE"/>
    <w:rsid w:val="0081473B"/>
    <w:rsid w:val="00841C18"/>
    <w:rsid w:val="008445FC"/>
    <w:rsid w:val="00851519"/>
    <w:rsid w:val="00863CEB"/>
    <w:rsid w:val="00886E6E"/>
    <w:rsid w:val="008A20A3"/>
    <w:rsid w:val="008A5264"/>
    <w:rsid w:val="008B06D7"/>
    <w:rsid w:val="008D1398"/>
    <w:rsid w:val="008D46E8"/>
    <w:rsid w:val="00900AEC"/>
    <w:rsid w:val="00900E89"/>
    <w:rsid w:val="00916D95"/>
    <w:rsid w:val="009179F6"/>
    <w:rsid w:val="00927E8D"/>
    <w:rsid w:val="00931B08"/>
    <w:rsid w:val="00932225"/>
    <w:rsid w:val="00933D07"/>
    <w:rsid w:val="00956FDD"/>
    <w:rsid w:val="009646C7"/>
    <w:rsid w:val="00965221"/>
    <w:rsid w:val="0096564A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E5C61"/>
    <w:rsid w:val="009F355F"/>
    <w:rsid w:val="009F3F2A"/>
    <w:rsid w:val="009F4699"/>
    <w:rsid w:val="00A01BC9"/>
    <w:rsid w:val="00A31FA5"/>
    <w:rsid w:val="00A54037"/>
    <w:rsid w:val="00A610B5"/>
    <w:rsid w:val="00A7038D"/>
    <w:rsid w:val="00A777DA"/>
    <w:rsid w:val="00A8402D"/>
    <w:rsid w:val="00A8435C"/>
    <w:rsid w:val="00AA67AA"/>
    <w:rsid w:val="00AB1FAE"/>
    <w:rsid w:val="00AC0FDF"/>
    <w:rsid w:val="00AC2D38"/>
    <w:rsid w:val="00AD7BFE"/>
    <w:rsid w:val="00AE6B4B"/>
    <w:rsid w:val="00AF4D95"/>
    <w:rsid w:val="00B01953"/>
    <w:rsid w:val="00B06794"/>
    <w:rsid w:val="00B07A21"/>
    <w:rsid w:val="00B13AFF"/>
    <w:rsid w:val="00B32A5C"/>
    <w:rsid w:val="00B57841"/>
    <w:rsid w:val="00B67E37"/>
    <w:rsid w:val="00B72041"/>
    <w:rsid w:val="00BA1089"/>
    <w:rsid w:val="00BA55A6"/>
    <w:rsid w:val="00BE13E1"/>
    <w:rsid w:val="00BE29B8"/>
    <w:rsid w:val="00BE6E98"/>
    <w:rsid w:val="00C16210"/>
    <w:rsid w:val="00C32E71"/>
    <w:rsid w:val="00C432FF"/>
    <w:rsid w:val="00C52895"/>
    <w:rsid w:val="00C57468"/>
    <w:rsid w:val="00C678FD"/>
    <w:rsid w:val="00C7033A"/>
    <w:rsid w:val="00C81DD4"/>
    <w:rsid w:val="00C84A87"/>
    <w:rsid w:val="00C87735"/>
    <w:rsid w:val="00C96789"/>
    <w:rsid w:val="00CD3C6A"/>
    <w:rsid w:val="00CD6F9A"/>
    <w:rsid w:val="00CE02CB"/>
    <w:rsid w:val="00D14A4C"/>
    <w:rsid w:val="00D1670E"/>
    <w:rsid w:val="00D17F91"/>
    <w:rsid w:val="00D31AC4"/>
    <w:rsid w:val="00D37B57"/>
    <w:rsid w:val="00D40408"/>
    <w:rsid w:val="00D40FE8"/>
    <w:rsid w:val="00D46A32"/>
    <w:rsid w:val="00D5598D"/>
    <w:rsid w:val="00D74BAF"/>
    <w:rsid w:val="00D82628"/>
    <w:rsid w:val="00D840A8"/>
    <w:rsid w:val="00D86A17"/>
    <w:rsid w:val="00D901DC"/>
    <w:rsid w:val="00D90BBF"/>
    <w:rsid w:val="00DA4AE5"/>
    <w:rsid w:val="00DC16C8"/>
    <w:rsid w:val="00DD72A1"/>
    <w:rsid w:val="00DE00EC"/>
    <w:rsid w:val="00DE781E"/>
    <w:rsid w:val="00DF4D3E"/>
    <w:rsid w:val="00DF5818"/>
    <w:rsid w:val="00E11C59"/>
    <w:rsid w:val="00E1651A"/>
    <w:rsid w:val="00E23CCF"/>
    <w:rsid w:val="00E32DC3"/>
    <w:rsid w:val="00E33C30"/>
    <w:rsid w:val="00E44B76"/>
    <w:rsid w:val="00E536C7"/>
    <w:rsid w:val="00E56C48"/>
    <w:rsid w:val="00E85724"/>
    <w:rsid w:val="00E975CD"/>
    <w:rsid w:val="00EA1AF5"/>
    <w:rsid w:val="00EA33EC"/>
    <w:rsid w:val="00EA7739"/>
    <w:rsid w:val="00EC3D56"/>
    <w:rsid w:val="00EC4FEE"/>
    <w:rsid w:val="00ED3D3E"/>
    <w:rsid w:val="00EE0E1C"/>
    <w:rsid w:val="00EF5A4D"/>
    <w:rsid w:val="00EF6FE7"/>
    <w:rsid w:val="00F02CA2"/>
    <w:rsid w:val="00F04CA3"/>
    <w:rsid w:val="00F16F79"/>
    <w:rsid w:val="00F20D6C"/>
    <w:rsid w:val="00F5394B"/>
    <w:rsid w:val="00F56EAF"/>
    <w:rsid w:val="00F57F59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037E1E"/>
    <w:pPr>
      <w:widowControl w:val="0"/>
      <w:suppressAutoHyphens/>
      <w:spacing w:after="120"/>
    </w:pPr>
    <w:rPr>
      <w:rFonts w:eastAsia="SimSun" w:cs="Tahoma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7E1E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037E1E"/>
    <w:pPr>
      <w:widowControl w:val="0"/>
      <w:suppressLineNumbers/>
      <w:suppressAutoHyphens/>
    </w:pPr>
    <w:rPr>
      <w:rFonts w:eastAsia="SimSun" w:cs="Tahoma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037E1E"/>
    <w:pPr>
      <w:widowControl w:val="0"/>
      <w:suppressAutoHyphens/>
      <w:spacing w:after="120"/>
    </w:pPr>
    <w:rPr>
      <w:rFonts w:eastAsia="SimSun" w:cs="Tahoma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7E1E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037E1E"/>
    <w:pPr>
      <w:widowControl w:val="0"/>
      <w:suppressLineNumbers/>
      <w:suppressAutoHyphens/>
    </w:pPr>
    <w:rPr>
      <w:rFonts w:eastAsia="SimSun" w:cs="Tahoma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F1359-1726-45D0-938E-E679F4D7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6</cp:revision>
  <cp:lastPrinted>2017-12-20T11:24:00Z</cp:lastPrinted>
  <dcterms:created xsi:type="dcterms:W3CDTF">2019-12-04T10:25:00Z</dcterms:created>
  <dcterms:modified xsi:type="dcterms:W3CDTF">2019-12-09T15:03:00Z</dcterms:modified>
</cp:coreProperties>
</file>