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013B" w:rsidRDefault="00AD013B" w:rsidP="00AD013B">
      <w:pPr>
        <w:pStyle w:val="khheader"/>
        <w:spacing w:line="240" w:lineRule="atLeast"/>
        <w:ind w:left="0"/>
        <w:jc w:val="right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(strona internetowa </w:t>
      </w:r>
      <w:r w:rsidRPr="00AD013B">
        <w:rPr>
          <w:i/>
          <w:iCs/>
          <w:sz w:val="22"/>
          <w:szCs w:val="22"/>
        </w:rPr>
        <w:t xml:space="preserve">oraz tablica ogłoszeń </w:t>
      </w:r>
      <w:r>
        <w:rPr>
          <w:i/>
          <w:iCs/>
          <w:color w:val="00B050"/>
          <w:sz w:val="22"/>
          <w:szCs w:val="22"/>
        </w:rPr>
        <w:t xml:space="preserve">-  </w:t>
      </w:r>
      <w:r>
        <w:rPr>
          <w:i/>
          <w:iCs/>
          <w:sz w:val="22"/>
          <w:szCs w:val="22"/>
        </w:rPr>
        <w:t>GMINA PRZYTYK)</w:t>
      </w:r>
    </w:p>
    <w:p w:rsidR="0057391E" w:rsidRDefault="0057391E"/>
    <w:tbl>
      <w:tblPr>
        <w:tblW w:w="5684" w:type="pct"/>
        <w:tblCellSpacing w:w="0" w:type="dxa"/>
        <w:tblInd w:w="-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  <w:gridCol w:w="898"/>
      </w:tblGrid>
      <w:tr w:rsidR="000E3F19" w:rsidRPr="000E3F19" w:rsidTr="00157A4F">
        <w:trPr>
          <w:trHeight w:val="2844"/>
          <w:tblCellSpacing w:w="0" w:type="dxa"/>
        </w:trPr>
        <w:tc>
          <w:tcPr>
            <w:tcW w:w="4568" w:type="pct"/>
            <w:vAlign w:val="center"/>
            <w:hideMark/>
          </w:tcPr>
          <w:p w:rsidR="0057391E" w:rsidRPr="000E3F19" w:rsidRDefault="0057391E" w:rsidP="00F71CA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http://bip.przytyk.pl</w:t>
            </w:r>
          </w:p>
          <w:p w:rsidR="0057391E" w:rsidRPr="000E3F19" w:rsidRDefault="00683749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pict>
                <v:rect id="_x0000_i1025" style="width:0;height:1.5pt" o:hralign="center" o:hrstd="t" o:hr="t" fillcolor="#aca899" stroked="f"/>
              </w:pict>
            </w:r>
          </w:p>
          <w:p w:rsidR="00F71CA4" w:rsidRPr="000E3F19" w:rsidRDefault="00F71CA4" w:rsidP="00573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71CA4" w:rsidRPr="000E3F19" w:rsidRDefault="0057391E" w:rsidP="00ED4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pl-PL"/>
              </w:rPr>
              <w:t>OGŁOSZENIE O ZAMÓWIENIU</w:t>
            </w:r>
          </w:p>
          <w:p w:rsidR="0057391E" w:rsidRPr="000E3F19" w:rsidRDefault="002B2F40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na usługi</w:t>
            </w:r>
          </w:p>
          <w:p w:rsidR="00F71CA4" w:rsidRPr="000E3F19" w:rsidRDefault="00F71CA4" w:rsidP="00573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F71CA4" w:rsidRPr="000E3F19" w:rsidRDefault="00CF5AE4" w:rsidP="00A724C3">
            <w:pPr>
              <w:tabs>
                <w:tab w:val="left" w:pos="7632"/>
              </w:tabs>
              <w:jc w:val="center"/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  <w:t>pn.: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pacing w:val="-6"/>
                <w:sz w:val="28"/>
                <w:szCs w:val="28"/>
                <w:lang w:eastAsia="pl-PL"/>
              </w:rPr>
              <w:t xml:space="preserve"> „Odbiór, transport i zagospodarowanie odpadów komunalnych od właścicieli nieruchomości zamieszkałych  oraz nieruchomości na których znajdują się domki letniskowe, działki rekreacyjne  na terenie gminy Przytyk</w:t>
            </w:r>
            <w:r w:rsidRPr="000E3F19">
              <w:rPr>
                <w:rFonts w:ascii="Times New Roman" w:eastAsia="Times New Roman" w:hAnsi="Times New Roman" w:cs="Times New Roman"/>
                <w:b/>
                <w:snapToGrid w:val="0"/>
                <w:sz w:val="28"/>
                <w:szCs w:val="28"/>
                <w:lang w:eastAsia="pl-PL"/>
              </w:rPr>
              <w:t>”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Ogłoszen</w:t>
            </w:r>
            <w:r w:rsidR="00B726BF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ie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zamieszczono w dniu </w:t>
            </w:r>
            <w:r w:rsidR="0092555B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A33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  <w:r w:rsidR="002337D9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="00A33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  <w:r w:rsidR="002337D9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.</w:t>
            </w:r>
            <w:r w:rsidR="00772D6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2555B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  <w:r w:rsidR="002337D9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19</w:t>
            </w:r>
            <w:r w:rsidR="005A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bookmarkStart w:id="0" w:name="_GoBack"/>
            <w:bookmarkEnd w:id="0"/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roku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w Biuletynie Zamówień Publicznych na stronie: http://www.bzp.uzp.gov.pl</w:t>
            </w:r>
          </w:p>
          <w:p w:rsidR="00F71CA4" w:rsidRPr="000E3F19" w:rsidRDefault="000015BD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numer ogłoszenia  </w:t>
            </w:r>
            <w:r w:rsidR="00AD730E" w:rsidRPr="005A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6</w:t>
            </w:r>
            <w:r w:rsidR="005A36FD" w:rsidRPr="005A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36554</w:t>
            </w:r>
            <w:r w:rsidR="00AD730E" w:rsidRPr="005A36F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-N-2019 </w:t>
            </w:r>
            <w:r w:rsidR="00AD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z dnia 2019-</w:t>
            </w:r>
            <w:r w:rsidR="00A33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</w:t>
            </w:r>
            <w:r w:rsidR="00AD730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-</w:t>
            </w:r>
            <w:r w:rsidR="00A33C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16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stronie internetowej Zamawiającego: www.bip.przytyk.pl</w:t>
            </w:r>
          </w:p>
          <w:p w:rsidR="00ED4E50" w:rsidRPr="000E3F19" w:rsidRDefault="00F71CA4" w:rsidP="00ED4E5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 na tablicy ogłoszeń w siedzibie zamawiającego – ul. Zachęta  57, 26- 650   Przytyk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Zamieszczanie ogłoszenia: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obowiązkowe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Ogłoszenie dotyczy: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zamówienia publicznego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Zamówienie dotyczy projektu lub programu współfinansowanego ze środków Unii Europejskiej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Nazwa projektu lub programu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 minimalny procentowy wskaźnik zatrudnienia osób należących do jednej lub więcej kategorii, o których mowa w art. 22 ust. 2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nie mniejszy niż 30%, osób zatrudnionych przez zakłady pracy chronionej lub wykonawców albo ich jednostki (w %)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>SEKCJA I: ZAMAWIAJĄCY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centralny zamawiający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przeprowadza podmiot, któremu zamawiający powierzył/powierzyli przeprowadzenie postępowania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na temat podmiotu któremu zamawiający powierzył/powierzyli prowadzenie postępowania: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Postępowanie jest przeprowadzane wspólnie przez zamawiających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Jeżeli tak, należy wymienić zamawiających, którzy wspólnie przeprowadzają postępowanie oraz podać adresy ich siedzib, krajowe numery identyfikacyjne oraz osoby do kontakt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ów wraz z danymi do kontaktów: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Postępowanie jest przeprowadzane wspólnie z zamawiającymi z innych państw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członkowskich Unii Europejskiej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 przypadku przeprowadzania postępowania wspólnie z zamawiającymi z innych państw członkowskich Unii Europejskiej – mające zastosowanie krajowe prawo zamówień publicznych: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Informacje dodatkowe:</w:t>
            </w:r>
          </w:p>
          <w:p w:rsidR="00F77474" w:rsidRPr="000E3F19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1) NAZWA I ADRES: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Gmina Przytyk, krajowy numer identyfikacyjny 54536600000, ul. ul. Zachęta  57, 26650   Przytyk, woj. mazowieckie, państwo Polska, tel. 048 6180095 w. 35, e-mail budownictwo@przytyk.pl, faks 486 180 087.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Adres strony internetowej (URL): www.bip.przytyk.pl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 2) RODZAJ ZAMAWIAJĄCEGO: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Administracja samorządowa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I.3) WSPÓLNE UDZIELANIE ZAMÓWIENIA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pl-PL"/>
              </w:rPr>
              <w:t>(jeżeli dotyczy)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      </w:r>
          </w:p>
          <w:p w:rsidR="00F77474" w:rsidRPr="000E3F19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I.4) KOMUNIKACJA: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Nieograniczony, pełny i bezpośredni dostęp do dokumentów z postępowania można uzyskać pod adresem (URL)</w:t>
            </w:r>
          </w:p>
          <w:p w:rsidR="00CF5AE4" w:rsidRPr="000E3F19" w:rsidRDefault="002337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</w:p>
          <w:p w:rsidR="00ED4E50" w:rsidRPr="000E3F19" w:rsidRDefault="002337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www.bip.przytyk.pl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Adres strony internetowej, na której zamieszczona będzie specyfikacja istotnych warunków zamówienia </w:t>
            </w:r>
          </w:p>
          <w:p w:rsidR="00ED4E50" w:rsidRPr="000E3F19" w:rsidRDefault="002337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Tak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www.bip.przytyk.pl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Dostęp do dokumentów z postępowania jest ograniczony - więcej informacji można uzyskać pod adresem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Oferty lub wnioski o dopuszczenie do udziału w postępowaniu należy przesyłać: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Elektronicznie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Dopuszczone jest przesłanie ofert lub wniosków o dopuszczenie do udziału w postępowaniu w inny sposób: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Wymagane jest przesłanie ofert lub wniosków o dopuszczenie do udziału w postępowaniu w inny sposób: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Inny sposób: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za pośrednictwem operatora pocztowego, posłańca, osobiście. (Oferta musi być przygotowana w języku polskim, pisemnie na papierze, pismem czytelnym przy użyciu nośnika pisma nieulegającego usunięciu bez pozostawienia śladów. Wszelkie wymagane dokumenty załączone do oferty sporządzone w językach obcych są składane wraz z tłumaczeniem na język polski. Zamawiający nie dopuszcza złożenia oferty w postaci elektronicznej.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Adres: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Urząd Gminy w Przytyku ul. Zachęta 57; 26-650 Przytyk, pokój nr 24 (SEKRETARIAT)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Komunikacja elektroniczna wymaga korzystania z narzędzi i urządzeń lub formatów plików, które nie są ogólnie dostępne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Nieograniczony, pełny, bezpośredni i bezpłatny dostęp do tych narzędzi można uzyskać pod adresem: (URL)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II: PRZEDMIOT ZAMÓWIENIA </w:t>
            </w:r>
          </w:p>
          <w:p w:rsidR="00C636B5" w:rsidRPr="000E3F19" w:rsidRDefault="00ED4E50" w:rsidP="00CF5AE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II.1) Nazwa nadana zamówieniu przez zamawiającego:</w:t>
            </w:r>
            <w:r w:rsidR="00CF5AE4" w:rsidRPr="000E3F19">
              <w:rPr>
                <w:rFonts w:eastAsia="Times New Roman" w:cs="Times New Roman"/>
                <w:bCs/>
                <w:snapToGrid w:val="0"/>
                <w:spacing w:val="-6"/>
                <w:szCs w:val="20"/>
                <w:lang w:eastAsia="pl-PL"/>
              </w:rPr>
              <w:t xml:space="preserve"> </w:t>
            </w:r>
            <w:r w:rsidR="00157A4F" w:rsidRPr="00157A4F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4"/>
                <w:szCs w:val="24"/>
                <w:lang w:eastAsia="pl-PL"/>
              </w:rPr>
              <w:t>Odbiór, transport i zagospodarowanie odpadów komunalnych od właścicieli nieruchomości zamieszkałych  oraz nieruchomości na których znajdują się domki letniskowe, działki rekreacyjne  na terenie gminy Przytyk</w:t>
            </w:r>
            <w:r w:rsidR="00157A4F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 w:val="24"/>
                <w:szCs w:val="24"/>
                <w:lang w:eastAsia="pl-PL"/>
              </w:rPr>
              <w:t>.</w:t>
            </w:r>
            <w:r w:rsidR="000C2C1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Numer referencyjny: </w:t>
            </w:r>
            <w:r w:rsidR="009B3693" w:rsidRPr="006269B6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pl-PL"/>
              </w:rPr>
              <w:t>OŚ</w:t>
            </w:r>
            <w:r w:rsidR="0092555B" w:rsidRPr="00626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.272.</w:t>
            </w:r>
            <w:r w:rsidR="006269B6" w:rsidRPr="00626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2</w:t>
            </w:r>
            <w:r w:rsidR="0092555B" w:rsidRPr="006269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pl-PL"/>
              </w:rPr>
              <w:t>.2019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br/>
              <w:t xml:space="preserve">Przed wszczęciem postępowania o udzielenie zamówienia przeprowadzono dialog techniczny </w:t>
            </w:r>
          </w:p>
          <w:p w:rsidR="00ED4E50" w:rsidRPr="000E3F19" w:rsidRDefault="00ED4E50" w:rsidP="00ED4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II.2) Rodzaj zamówienia: </w:t>
            </w:r>
            <w:r w:rsidR="00CF5AE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usługa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II.3) Informacja o możliwości składania ofert częściowych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podzielone jest na części: </w:t>
            </w:r>
          </w:p>
          <w:p w:rsidR="00C636B5" w:rsidRPr="000E3F19" w:rsidRDefault="00ED4E50" w:rsidP="009D4D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</w:p>
          <w:p w:rsidR="009D4D0D" w:rsidRPr="000E3F19" w:rsidRDefault="00ED4E50" w:rsidP="009D4D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II.4) Krótki opis przedmiotu zamówienia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(wielkość, zakres, rodzaj i ilość dostaw, usług lub robót budowlanych lub określenie zapotrzebowania i wymagań )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a w przypadku partnerstwa innowacyjnego - określenie zapotrzebowania na innowacyjny produkt, usługę lub roboty budowlane: </w:t>
            </w:r>
          </w:p>
          <w:p w:rsidR="00C636B5" w:rsidRPr="006269B6" w:rsidRDefault="00B10237" w:rsidP="00C636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napToGrid w:val="0"/>
                <w:color w:val="FF0000"/>
                <w:spacing w:val="-6"/>
                <w:szCs w:val="20"/>
                <w:lang w:eastAsia="pl-PL"/>
              </w:rPr>
            </w:pPr>
            <w:r w:rsidRPr="000E3F19">
              <w:rPr>
                <w:rFonts w:ascii="Times New Roman" w:eastAsia="SimSun" w:hAnsi="Times New Roman" w:cs="Tahoma"/>
                <w:b/>
                <w:kern w:val="1"/>
                <w:sz w:val="24"/>
                <w:szCs w:val="24"/>
                <w:lang w:eastAsia="zh-CN" w:bidi="hi-IN"/>
              </w:rPr>
              <w:t>1.</w:t>
            </w:r>
            <w:r w:rsidRPr="000E3F19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</w:t>
            </w:r>
            <w:r w:rsidRPr="006269B6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Przedmiotem zamówienia je</w:t>
            </w:r>
            <w:r w:rsidR="00CF5AE4" w:rsidRPr="006269B6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>st kompleksowe wykonanie usługi</w:t>
            </w:r>
            <w:r w:rsidRPr="006269B6"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  <w:t xml:space="preserve">  pn. </w:t>
            </w:r>
            <w:r w:rsidR="00C636B5" w:rsidRPr="006269B6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  <w:t>Odbiór, transport i zagospodarowanie odpadów komunalnych od właścicieli nieruchomości zamieszkałych  oraz  nieruchomości na których znajdują się domki letniskowe, działki rekreacyjne  na terenie gminy Przytyk. Przedmiot zamówienia został szczegółowo opisany w  § 3 Specyfikacji Istotnych Warunków Zamówieni</w:t>
            </w:r>
            <w:r w:rsidR="002337D9" w:rsidRPr="006269B6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  <w:t>a</w:t>
            </w:r>
            <w:r w:rsidR="00C636B5" w:rsidRPr="006269B6">
              <w:rPr>
                <w:rFonts w:ascii="Times New Roman" w:eastAsia="Times New Roman" w:hAnsi="Times New Roman" w:cs="Times New Roman"/>
                <w:bCs/>
                <w:snapToGrid w:val="0"/>
                <w:spacing w:val="-6"/>
                <w:szCs w:val="20"/>
                <w:lang w:eastAsia="pl-PL"/>
              </w:rPr>
              <w:t xml:space="preserve">. </w:t>
            </w:r>
          </w:p>
          <w:p w:rsidR="00C26C2B" w:rsidRPr="000E3F19" w:rsidRDefault="00C26C2B" w:rsidP="000C5DF4">
            <w:pPr>
              <w:widowControl w:val="0"/>
              <w:suppressAutoHyphens/>
              <w:spacing w:after="0" w:line="100" w:lineRule="atLeast"/>
              <w:jc w:val="both"/>
              <w:rPr>
                <w:rFonts w:ascii="Times New Roman" w:eastAsia="SimSun" w:hAnsi="Times New Roman" w:cs="Tahoma"/>
                <w:kern w:val="1"/>
                <w:sz w:val="24"/>
                <w:szCs w:val="24"/>
                <w:lang w:eastAsia="zh-CN" w:bidi="hi-IN"/>
              </w:rPr>
            </w:pPr>
          </w:p>
          <w:p w:rsidR="00CF5AE4" w:rsidRPr="000E3F19" w:rsidRDefault="00ED4E50" w:rsidP="00CF5AE4">
            <w:pPr>
              <w:widowControl w:val="0"/>
              <w:suppressAutoHyphens/>
              <w:spacing w:before="60" w:after="120" w:line="240" w:lineRule="auto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II.5) Główny kod CPV: </w:t>
            </w:r>
            <w:r w:rsidR="00CF5AE4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4"/>
                <w:lang w:eastAsia="pl-PL"/>
              </w:rPr>
              <w:t>90.50.00.00-2     Usługi związane z odpadami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CF5AE4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Dodatkowe kody CPV</w:t>
            </w:r>
          </w:p>
          <w:p w:rsidR="00CF5AE4" w:rsidRPr="000E3F19" w:rsidRDefault="00CF5AE4" w:rsidP="00CF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- 90 51 20 00-9     Usługi transportu odpadów</w:t>
            </w:r>
          </w:p>
          <w:p w:rsidR="00CF5AE4" w:rsidRPr="000E3F19" w:rsidRDefault="00CF5AE4" w:rsidP="00CF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- 90 51 31 00-7     Usługi wywozu odpadów pochodzących z gospodarstw domowych</w:t>
            </w:r>
          </w:p>
          <w:p w:rsidR="00CF5AE4" w:rsidRPr="000E3F19" w:rsidRDefault="00CF5AE4" w:rsidP="00CF5A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- 90 53 30 00-2     Usługi zagospodarowania odpadów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II.6) Całkowita wartość zamówienia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(jeżeli zamawiający podaje informacje o wartości zamówienia)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Wartość bez VAT: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Waluta: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>(w przypadku umów ramowych lub dynamicznego systemu zakupów – szacunkowa całkowita maksymalna wartość w całym okresie obowiązywania umowy ramowej lub dynamicznego systemu zakupów)</w:t>
            </w:r>
          </w:p>
          <w:p w:rsidR="009D4D0D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II.7) Czy przewiduje się udzielenie zamówień, o których mowa w art. 67 ust. 1 pkt 6 i 7 lub w art. 134 ust. 6 pkt 3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II.8) Okres, w którym realizowane będzie zamówienie lub okres, na który została zawarta umowa ramowa lub okres, na który został ustanowiony dynamiczny system zakupów:</w:t>
            </w:r>
          </w:p>
          <w:p w:rsidR="004720E2" w:rsidRPr="000E3F19" w:rsidRDefault="004720E2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  <w:p w:rsidR="004720E2" w:rsidRPr="000E3F19" w:rsidRDefault="004720E2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data zakończenia: </w:t>
            </w:r>
            <w:r w:rsidR="00771640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31/</w:t>
            </w:r>
            <w:r w:rsidR="00AB21B2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12/20</w:t>
            </w:r>
            <w:r w:rsidR="00344EB6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</w:t>
            </w:r>
          </w:p>
          <w:p w:rsidR="004720E2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II.9) Informacje dodatkowe: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III: INFORMACJE O CHARAKTERZE PRAWNYM, EKONOMICZNYM, FINANSOWYM I TECHNICZNYM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III.1) WARUNKI UDZIAŁU W POSTĘPOWANIU </w:t>
            </w:r>
          </w:p>
          <w:p w:rsidR="0077164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III.1.1) Kompetencje lub uprawnienia do prowadzenia określonej działalności zawodowej, o ile wynika to z odrębnych przepisów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</w:t>
            </w:r>
          </w:p>
          <w:p w:rsidR="00DC65B4" w:rsidRPr="000E3F19" w:rsidRDefault="00DC65B4" w:rsidP="00DC65B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Posiadanie wpisu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do rejestru działalności regulowanej w zakresie odbierania odpadów komunalnych od właścicieli nieruchomości </w:t>
            </w: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zgodnie  z wymogami ustawy z dnia 13 września 1996r, o utrzymaniu czystości i porządku w gminach (t. j. Dz. U. z 2019 r.  poz. 2010 ze zm.), prowadzonego przez  właściwy organ, w zakresie objętym przedmiotem zamówienia;</w:t>
            </w:r>
          </w:p>
          <w:p w:rsidR="00DC65B4" w:rsidRPr="000E3F19" w:rsidRDefault="00DC65B4" w:rsidP="00DC65B4">
            <w:pPr>
              <w:pStyle w:val="Akapitzlist"/>
              <w:widowControl w:val="0"/>
              <w:numPr>
                <w:ilvl w:val="0"/>
                <w:numId w:val="4"/>
              </w:numPr>
              <w:suppressAutoHyphens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Posiadanie  wpisu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do rejestru przedsiębiorców i organizacji odzysku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sp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sprzętu elektrycznego i elektronicznego prowadzonego  przez Głównego Inspektora Ochrony Środowiska  </w:t>
            </w:r>
            <w:r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zgodnie ustawą z dnia </w:t>
            </w:r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11 września 2015 r. o zużytym sprzęcie elektrycznym i elektronicznym ( t. j. Dz. U. z 2019 r., poz. 1895 ze. zm.),</w:t>
            </w:r>
          </w:p>
          <w:p w:rsidR="00DC65B4" w:rsidRPr="000E3F19" w:rsidRDefault="00DC65B4" w:rsidP="00ED4E50">
            <w:pPr>
              <w:pStyle w:val="Akapitzlist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 xml:space="preserve">Wpis do rejestru podmiotów wprowadzających produkty, produkty w opakowaniach i gospodarujących odpadami BDO prowadzonego przez właściwego marszałka województwa na podstawie art. 49 ust. 1 ustawy z dnia 14 grudnia 2012r. o odpadach </w:t>
            </w:r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br/>
              <w:t xml:space="preserve">( Dz.U. z 2019 r. poz. 701 z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poź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 zm.) w zakresie odbioru, transportu i zagospodarowania odpadów</w:t>
            </w:r>
          </w:p>
          <w:p w:rsidR="00E6550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III.1.2) Sytuacja finansowa lub ekonomiczna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Określenie warunków: Zamawiający nie określa w/w warunku.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 </w:t>
            </w:r>
          </w:p>
          <w:p w:rsidR="008555C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III.1.3) Zdolność techniczna lub zawodowa </w:t>
            </w:r>
          </w:p>
          <w:p w:rsidR="008555C4" w:rsidRPr="000E3F19" w:rsidRDefault="008555C4" w:rsidP="008555C4">
            <w:pPr>
              <w:widowControl w:val="0"/>
              <w:tabs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0E3F1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Zamawiający wymaga od wykonawcy spełnienia opisanych poniżej wymagań w zakresie zdolności technicznej lub zawodowej:</w:t>
            </w:r>
          </w:p>
          <w:p w:rsidR="00E65504" w:rsidRPr="000E3F19" w:rsidRDefault="008555C4" w:rsidP="00E65504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</w:pPr>
            <w:r w:rsidRPr="000E3F1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1) </w:t>
            </w:r>
            <w:r w:rsidR="00E65504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Zamawiający wymaga aby Wykonawca wykazał, że wykonał ( a w przypadku świadczeń okresowych lub ciągłych wykonuje) w okresie ostatnich 3 lat przed upływem terminu składania ofert  a jeżeli okres prowadzenia działalności jest krótszy - w tym okresie, zostały wykonane lub są wykonywane należycie</w:t>
            </w:r>
            <w:r w:rsidR="00E65504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minimum 1 usługę polegającą </w:t>
            </w:r>
            <w:r w:rsidR="00E65504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E65504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na odbiorze, transporcie i zagospodarowaniu odpadów komunalnych gdzie wartość w ramach tej usługi wynosiła minimum 500.000,00 PLN brutto ( słownie:  pięćset tysięcy złotych),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III.2) PODSTAWY WYKLUCZENIA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III.2.1) Podstawy wykluczenia określone w art. 24 ust. 1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III.2.2) Zamawiający przewiduje wykluczenie wykonawcy na podstawie art. 24 ust. 5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Zamawiający przewiduje następujące fakultatywne podstawy wykluczenia: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1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7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(podstawa wykluczenia określona w art. 24 ust. 5 pkt 8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)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III.3) WYKAZ OŚWIADCZEŃ SKŁADANYCH PRZEZ WYKONAWCĘ W CELU WSTĘPNEGO POTWIERDZENIA, ŻE NIE PODLEGA ON WYKLUCZENIU ORAZ SPEŁNIA WARUNKI UDZIAŁU W POSTĘPOWANIU ORAZ SPEŁNIA KRYTERIA SELEKCJI </w:t>
            </w:r>
          </w:p>
          <w:p w:rsidR="00F7747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niepodleganiu wykluczeniu oraz spełnianiu warunków udziału w </w:t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 xml:space="preserve">postępowaniu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Oświadczenie o spełnianiu kryteriów selekcji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III.4) WYKAZ OŚWIADCZEŃ LUB DOKUMENTÓW , SKŁADANYCH PRZEZ WYKONAWCĘ W POSTĘPOWANIU NA WEZWANIE ZAMAWIAJACEGO W CELU POTWIERDZENIA OKOLICZNOŚCI, O KTÓRYCH MOWA W ART. 25 UST. 1 PKT 3 USTAWY PZP: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1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. Odpis z właściwego rejestru lub z centralnej ewidencji i informacji o działalności gospodarczej, jeżeli odrębne przepisy wymagają wpisu do rejestru lub ewidencji, w celu wykazania braku podstaw do wykluczenia na podstawie art. 24 ust. 5 pkt 1 ustawy </w:t>
            </w:r>
            <w:proofErr w:type="spellStart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P.z.p</w:t>
            </w:r>
            <w:proofErr w:type="spellEnd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.;  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2.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Zamawiający żąda od Wykonawcy, który polega na zdolnościach innych podmiotów na zasadach określonych w art. 22a ustawy </w:t>
            </w:r>
            <w:proofErr w:type="spellStart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P.z.p</w:t>
            </w:r>
            <w:proofErr w:type="spellEnd"/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., przedstawienia w odniesieniu do tych podmiotów dokumentu wymienionego w pkt. 1.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3.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Jeżeli Wykonawca ma siedzibę lub miejsce zamieszkania poza terytorium Rzeczypospolitej Polskiej, zamiast dokumentu o którym mowa w pkt 1 składa dokument potwierdzający, że nie otwarto jego likwidacji ani nie ogłoszono upadłości (dokument wystawiony nie wcześniej niż 6 miesięcy przed upływem terminu składania ofert).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972D8C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UWAGA: Wykonawca nie ma obowiązku załączania w/w dokumentów do oferty (Wykonawca którego oferta zostanie uznana za najkorzystniejszą będzie odrębnie wzywany do ich złożenia).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Jeżeli jest to niezbędne do zapewnienia odpowiedniego przebiegu postępowania o udzielenie zamówienia, zamawiający może na każdym etapie postępowania wezwać wykonawców do złożenia wszystkich lub niektórych oświadczeń lub dokumentów, które nie są już aktualne do złożenia aktualnych oświadczeń lub dokumentów.</w:t>
            </w:r>
          </w:p>
          <w:p w:rsidR="00A357AB" w:rsidRPr="000E3F19" w:rsidRDefault="00A357AB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III.5) WYKAZ OŚWIADCZEŃ LUB DOKUMENTÓW SKŁADANYCH PRZEZ WYKONAWCĘ W POSTĘPOWANIU NA WEZWANIE ZAMAWIAJACEGO W CELU POTWIERDZENIA OKOLICZNOŚCI, O KTÓRYCH MOWA W ART. 25 UST. 1 PKT 1 USTAWY PZP </w:t>
            </w:r>
          </w:p>
          <w:p w:rsidR="00FD5509" w:rsidRPr="000E3F19" w:rsidRDefault="00ED4E50" w:rsidP="00FD5509">
            <w:pPr>
              <w:spacing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III.5.1) W ZAKRESIE SPEŁNIANIA WARUNKÓW UDZIAŁU W POSTĘPOWANIU: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FD5509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1.</w:t>
            </w:r>
            <w:r w:rsidR="00FD5509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 Wpis z </w:t>
            </w:r>
            <w:r w:rsidR="00FD5509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FD5509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rejestru działalności regulowanej w zakresie odbierania odpadów komunalnych od właścicieli nieruchomości</w:t>
            </w:r>
            <w:r w:rsidR="00FD5509" w:rsidRPr="000E3F1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 xml:space="preserve"> </w:t>
            </w:r>
            <w:r w:rsidR="00FD5509" w:rsidRPr="000E3F1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>prowadzonego przez Wójta Gminy Przytyk, zgodnie  z wymogami ustawy z dnia 13 września 1996r, o utrzymaniu czystości i porządku w gminach (t. j. Dz. U. z 2019 r.  poz. 2010 ze zm.), prowadzonego przez  właściwy organ, w zakresie objętym przedmiotem zamówienia;</w:t>
            </w:r>
          </w:p>
          <w:p w:rsidR="00FD5509" w:rsidRPr="00FD5509" w:rsidRDefault="00FD5509" w:rsidP="00FD550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</w:p>
          <w:p w:rsidR="00FD5509" w:rsidRPr="00FD5509" w:rsidRDefault="00FD5509" w:rsidP="00FD5509">
            <w:pPr>
              <w:widowControl w:val="0"/>
              <w:spacing w:after="0" w:line="240" w:lineRule="atLeast"/>
              <w:jc w:val="both"/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</w:pPr>
            <w:r w:rsidRPr="00FD5509">
              <w:rPr>
                <w:rFonts w:ascii="Times New Roman" w:eastAsia="Times New Roman" w:hAnsi="Times New Roman" w:cs="Times New Roman"/>
                <w:b/>
                <w:bCs/>
                <w:snapToGrid w:val="0"/>
                <w:sz w:val="24"/>
                <w:szCs w:val="20"/>
                <w:lang w:eastAsia="pl-PL"/>
              </w:rPr>
              <w:t>2.</w:t>
            </w:r>
            <w:r w:rsidRPr="00FD5509">
              <w:rPr>
                <w:rFonts w:ascii="Times New Roman" w:eastAsia="Times New Roman" w:hAnsi="Times New Roman" w:cs="Times New Roman"/>
                <w:bCs/>
                <w:snapToGrid w:val="0"/>
                <w:sz w:val="24"/>
                <w:szCs w:val="20"/>
                <w:lang w:eastAsia="pl-PL"/>
              </w:rPr>
              <w:t xml:space="preserve"> Zawiadomienie o nadaniu w rejestrze podmiotów wprowadzających produkty, produkty w opakowaniach i gospodarujących odpadami o których mowa w art. 49 ustawy z dnia 14 grudnia 2012r. o odpadach (t. j. Dz.U. z 2019 r. poz. 701 ze zm. ) prowadzonym przez Marszałka Województwa Mazowieckiego;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textAlignment w:val="baseline"/>
              <w:rPr>
                <w:rFonts w:ascii="Times New Roman" w:eastAsia="SimSun" w:hAnsi="Times New Roman" w:cs="Tahoma"/>
                <w:b/>
                <w:bCs/>
                <w:kern w:val="1"/>
                <w:sz w:val="28"/>
                <w:szCs w:val="28"/>
                <w:lang w:eastAsia="zh-CN" w:bidi="hi-IN"/>
              </w:rPr>
            </w:pPr>
          </w:p>
          <w:p w:rsidR="00FD5509" w:rsidRPr="00FD5509" w:rsidRDefault="00FD5509" w:rsidP="00FD550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FD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3.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Wykaz usług wykonanych, a w przypadku świadczeń okresowych lub ciągłych również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wykonywanych, w okresie ostatnich 3 lat przed upływem terminu składania ofert,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 jeżeli okres prowadzenia działalności jest krótszy - w tym okresie, wraz z podaniem ich  wartości, przedmiotu, dat wykonania i podmiotów, na rzecz których usługi zostały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wykonane ( w przedmiotowym postepowaniu w wykazie należy wykazać min 1 usługę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>potwierdzającą spełnienie warunku udziału w postepowaniu dot. posiadania zdolności technicznej i zawodowej).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FD5509" w:rsidRPr="000E3F1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  <w:r w:rsidRPr="00FD550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4.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Dowody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określające  czy usługi o których mowa w pkt 1 (min. jedna) zostały wykonane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lub są wykonywane  należycie, są referencje bądź inne dokumenty  wystawione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przez podmiot, na rzecz którego usługi były wykonywane, a w przypadku świadczeń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okresowych lub ciągłych są wykonywane, a jeżeli z uzasadnionej  przyczyny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o obiektywnym charakterze Wykonawca nie jest w stanie uzyskać tych dokumentów –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oświadczenie Wykonawcy. W przypadku świadczeń okresowych lub ciągłych nadal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wykonywanych referencje bądź inne dokumenty potwierdzające ich należyte </w:t>
            </w:r>
            <w:r w:rsidRPr="00FD550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wykonywanie powinny być wydane nie wcześniej niż 3 miesiące przed upływem terminu  składania ofert.</w:t>
            </w:r>
            <w:r w:rsidRPr="00FD550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 </w:t>
            </w:r>
          </w:p>
          <w:p w:rsidR="00FD5509" w:rsidRPr="00FD5509" w:rsidRDefault="00FD5509" w:rsidP="00FD550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</w:pPr>
          </w:p>
          <w:p w:rsidR="00E65504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UWAGA: Wykonawca nie ma obowiązku załączania w/w dokumentów do oferty (Wykonawca którego oferta zostanie uznana za najkorzystniejszą będzie odrębnie wzywany do ich złożenia). </w:t>
            </w:r>
          </w:p>
          <w:p w:rsidR="00B739D9" w:rsidRPr="00B739D9" w:rsidRDefault="00B739D9" w:rsidP="00B739D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739D9"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  <w:t>Jeżeli jest to niezbędne do zapewnienia odpowiedniego przebiegu postępowania o udzielenie zamówienia, zamawiający może na każdym etapie postępowania wezwać wykonawców do złożenia wszystkich lub niektórych oświadczeń lub dokumentów, które nie są już aktualne do złożenia aktualnych oświadczeń lub dokumentów.</w:t>
            </w:r>
          </w:p>
          <w:p w:rsidR="00B739D9" w:rsidRPr="000E3F19" w:rsidRDefault="00B739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III.5.2) W ZAKRESIE KRYTERIÓW SELEKCJI:</w:t>
            </w:r>
          </w:p>
          <w:p w:rsidR="00ED4E50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III.6) WYKAZ OŚWIADCZEŃ LUB DOKUMENTÓW SKŁADANYCH PRZEZ WYKONAWCĘ W POSTĘPOWANIU NA WEZWANIE ZAMAWIAJACEGO W CELU POTWIERDZENIA OKOLICZNOŚCI, O KTÓRYCH MOWA W ART. 25 UST. 1 PKT 2 USTAWY PZP </w:t>
            </w:r>
          </w:p>
          <w:p w:rsidR="00B739D9" w:rsidRPr="00B739D9" w:rsidRDefault="00B739D9" w:rsidP="00B739D9">
            <w:pPr>
              <w:widowControl w:val="0"/>
              <w:tabs>
                <w:tab w:val="left" w:pos="284"/>
                <w:tab w:val="left" w:pos="1440"/>
              </w:tabs>
              <w:suppressAutoHyphens/>
              <w:overflowPunct w:val="0"/>
              <w:autoSpaceDE w:val="0"/>
              <w:spacing w:after="0" w:line="100" w:lineRule="atLeast"/>
              <w:jc w:val="both"/>
              <w:textAlignment w:val="baseline"/>
              <w:rPr>
                <w:rFonts w:ascii="Times New Roman" w:eastAsia="SimSun" w:hAnsi="Times New Roman" w:cs="Tahoma"/>
                <w:b/>
                <w:bCs/>
                <w:kern w:val="1"/>
                <w:sz w:val="24"/>
                <w:szCs w:val="24"/>
                <w:lang w:eastAsia="zh-CN" w:bidi="hi-IN"/>
              </w:rPr>
            </w:pPr>
            <w:r w:rsidRPr="00B739D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 xml:space="preserve">W niniejszym postępowaniu Zamawiający nie wymaga składania oświadczeń lub dokumentów w celu potwierdzenia okoliczności, o których mowa w art. 25 ust. 1 pkt 2 ustawy </w:t>
            </w:r>
            <w:proofErr w:type="spellStart"/>
            <w:r w:rsidRPr="00B739D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P.z.p</w:t>
            </w:r>
            <w:proofErr w:type="spellEnd"/>
            <w:r w:rsidRPr="00B739D9">
              <w:rPr>
                <w:rFonts w:ascii="Times New Roman" w:eastAsia="SimSun" w:hAnsi="Times New Roman" w:cs="Tahoma"/>
                <w:bCs/>
                <w:kern w:val="1"/>
                <w:sz w:val="24"/>
                <w:szCs w:val="24"/>
                <w:lang w:eastAsia="zh-CN" w:bidi="hi-IN"/>
              </w:rPr>
              <w:t>.</w:t>
            </w:r>
          </w:p>
          <w:p w:rsidR="00B739D9" w:rsidRPr="000E3F19" w:rsidRDefault="00B739D9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III.7) INNE DOKUMENTY NIE WYMIENIONE W pkt III.3) - III.6) </w:t>
            </w:r>
          </w:p>
          <w:p w:rsidR="00F7747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Wykonawca, który powołuje się na zasoby innych podmiotów: 1) w celu wykazania braku istnienia wobec nich podstaw wykluczenia oraz spełniania, w zakresie, w jakim powołuje się na ich zasoby, warunków udziału w postępowaniu, załączy do oferty Oświadczenie o niepodleganiu wykluczeniu oraz spełnianiu warunków udziału w postępowaniu każdego z w/w podmiotów oraz - na wezwanie Zamawiającego - dokumenty i oświadczenia pochodzące od tych podmiotów w zakresie niezbędnym do wykazania braku podstaw do wykluczenia oraz spełnienia warunków udziału w postępowaniu. 2) w celu wykazania spełniania, w zakresie, w jakim powołuje się na ich zasoby, warunków udziału w postępowaniu, składa zobowiązanie tych podmiotów do oddania Wykonawcy do dyspozycji niezbędnych zasobów na potrzeby realizacji zamówienia. Dokument, z którego będzie wynikać zobowiązanie podmiotu trzeciego powinien wyrażać w sposób wyraźny i jednoznaczny wolę udzielenia Wykonawcy, ubiegającemu się o zamówienie odpowiedniego zasobu oraz wskazywać w szczególności: a) zakres dostępnych Wykonawcy zasobów innego podmiotu, b) sposób wykorzystania zasobów innego podmiotu, przez Wykonawcę, przy wykonywaniu zamówienia, c) zakres i okres udziału innego podmiotu przy wykonywaniu zamówienia publicznego, d) czy podmiot, na zdolnościach którego wykonawca polega w odniesieniu do warunków udziału w postępowaniu dotyczących wykształcenia, kwalifikacji zawodowych lub doświadczenia, zrealizuje prace, których wskazane zdolności dotyczą. Przykładowy wzór formularza zobowiązania stanowi załącznik do SIWZ. 2. W terminie 3 dni od dnia zamieszczenia na stronie internetowej Zamawiającego informacji, o której mowa w art. 86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ust. 5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(informacja z otwarcia ofert), Wykonawca składa Zamawiającemu oświadczenie o przynależności albo braku przynależności do tej samej grupy kapitałowej w rozumieniu ustawy z dnia 16 lutego 2007 r. o ochronie konkurencji i konsumentów (</w:t>
            </w:r>
            <w:proofErr w:type="spellStart"/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t.j</w:t>
            </w:r>
            <w:proofErr w:type="spellEnd"/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Dz. U. z 201</w:t>
            </w:r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9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r. poz. </w:t>
            </w:r>
            <w:r w:rsidR="00344EB6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369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z późn. zm.), o której mowa w art 24 ust. 1 pkt 23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P.z.p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Wzór oświadczenia określony jest w załącznik do SIWZ. W przypadku przynależności wykonawców, którzy złożyli oferty do tej samej grupy kapitałowej Wykonawca może złożyć wraz z oświadczeniem przedstawić dowody, że powiązania z innym wykonawcą nie prowadzą do zakłócenia konkurencji w postępowaniu o udzielenie zamówienia. 3. W przypadku wnoszenia przez Wykonawcę wadium w formie niepieniężnej - oryginału dokumentu wadialnego, tj.: - poręczenia bankowego lub poręczenia spółdzielczej kasy oszczędnościowo-kredytowej, z tym że poręczenie kasy jest zawsze poręczeniem pieniężnym; - gwarancji bankowej; - gwarancji ubezpieczeniowej lub - poręczenia udzielanego przez podmioty, o których mowa w art. 6b ust. 5 pkt 2 ustawy z dnia 9 listopada 2000 r. o utworzeniu Polskiej Agencji Rozwoju Przedsiębiorczości. 4. pełnomocnictwo, jeżeli dotyczy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pl-PL"/>
              </w:rPr>
              <w:t xml:space="preserve">SEKCJA IV: PROCEDURA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IV.1) OPIS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IV.1.1) Tryb udzielenia zamówienia: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przetarg nieograniczony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IV.1.2) Zamawiający żąda wniesienia wadium:</w:t>
            </w:r>
          </w:p>
          <w:p w:rsidR="008555C4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tak,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na temat wadium </w:t>
            </w:r>
          </w:p>
          <w:p w:rsidR="00464FF2" w:rsidRPr="000E3F19" w:rsidRDefault="008555C4" w:rsidP="00ED4E5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0E3F19">
              <w:rPr>
                <w:rFonts w:ascii="Times New Roman" w:hAnsi="Times New Roman" w:cs="Times New Roman"/>
                <w:bCs/>
              </w:rPr>
              <w:t xml:space="preserve">Zamawiający  wymaga wniesienia wadium w wysokości </w:t>
            </w:r>
            <w:r w:rsidR="009648F4" w:rsidRPr="000E3F19">
              <w:rPr>
                <w:rFonts w:ascii="Times New Roman" w:hAnsi="Times New Roman" w:cs="Times New Roman"/>
                <w:b/>
                <w:bCs/>
              </w:rPr>
              <w:t>8</w:t>
            </w:r>
            <w:r w:rsidR="00B10237" w:rsidRPr="000E3F19">
              <w:rPr>
                <w:rFonts w:ascii="Times New Roman" w:hAnsi="Times New Roman" w:cs="Times New Roman"/>
                <w:b/>
                <w:bCs/>
              </w:rPr>
              <w:t>.0</w:t>
            </w:r>
            <w:r w:rsidR="00464FF2" w:rsidRPr="000E3F19">
              <w:rPr>
                <w:rFonts w:ascii="Times New Roman" w:hAnsi="Times New Roman" w:cs="Times New Roman"/>
                <w:b/>
                <w:bCs/>
              </w:rPr>
              <w:t>00,00 zł.</w:t>
            </w:r>
          </w:p>
          <w:p w:rsidR="008555C4" w:rsidRPr="000E3F19" w:rsidRDefault="008555C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0E3F19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B10237" w:rsidRPr="000E3F19">
              <w:rPr>
                <w:rFonts w:ascii="Times New Roman" w:hAnsi="Times New Roman" w:cs="Times New Roman"/>
                <w:b/>
                <w:bCs/>
              </w:rPr>
              <w:t>(słownie</w:t>
            </w:r>
            <w:r w:rsidR="00AB21B2" w:rsidRPr="000E3F19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9648F4" w:rsidRPr="000E3F19">
              <w:rPr>
                <w:rFonts w:ascii="Times New Roman" w:hAnsi="Times New Roman" w:cs="Times New Roman"/>
                <w:b/>
                <w:bCs/>
              </w:rPr>
              <w:t>osiem</w:t>
            </w:r>
            <w:r w:rsidR="00464FF2" w:rsidRPr="000E3F19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B10237" w:rsidRPr="000E3F19">
              <w:rPr>
                <w:rFonts w:ascii="Times New Roman" w:hAnsi="Times New Roman" w:cs="Times New Roman"/>
                <w:b/>
                <w:bCs/>
              </w:rPr>
              <w:t xml:space="preserve">tysięcy </w:t>
            </w:r>
            <w:r w:rsidRPr="000E3F19">
              <w:rPr>
                <w:rFonts w:ascii="Times New Roman" w:hAnsi="Times New Roman" w:cs="Times New Roman"/>
                <w:b/>
                <w:bCs/>
              </w:rPr>
              <w:t>złotych)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IV.1.3) Przewiduje się udzielenie zaliczek na poczet wykonania zamówienia: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IV.1.4) Wymaga się złożenia ofert w postaci katalogów elektronicznych lub dołączenia do ofert katalogów elektronicznych: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 w postaci katalogów elektronicznych lub dołączenia do ofert katalogów elektronicznych: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IV.1.5.) Wymaga się złożenia oferty wariantowej: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Dopuszcza się złożenie oferty wariantowej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Złożenie oferty wariantowej dopuszcza się tylko z jednoczesnym złożeniem oferty zasadniczej: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IV.1.6) Przewidywana liczba wykonawców, którzy zostaną zaproszeni do udziału w postępowaniu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ograniczony, negocjacje z ogłoszeniem, dialog konkurencyjny, partnerstwo innowacyjne) </w:t>
            </w:r>
          </w:p>
          <w:p w:rsidR="00EF070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Liczba wykonawców  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Przewidywana minimalna liczba wykonawców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Maksymalna liczba wykonawców  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Kryteria selekcji wykonawców: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IV.1.7) Informacje na temat umowy ramowej lub dynamicznego systemu zakupów: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Umowa ramowa będzie zawarta: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t xml:space="preserve">Czy przewiduje się ograniczenie liczby uczestników umowy ramowej: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Zamówienie obejmuje ustanowienie dynamicznego systemu zakupów: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 ramach umowy ramowej/dynamicznego systemu zakupów dopuszcza się złożenie ofert w formie katalogów elektronicznych: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Przewiduje się pobranie ze złożonych katalogów elektronicznych informacji potrzebnych do sporządzenia ofert w ramach umowy ramowej/dynamicznego systemu zakupów: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IV.1.8) Aukcja elektroniczna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Przewidziane jest przeprowadzenie aukcji elektronicznej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(przetarg nieograniczony, przetarg ograniczony, negocjacje z ogłoszeniem)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Należy wskazać elementy, których wartości będą przedmiotem aukcji elektronicznej: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ograniczenia co do przedstawionych wartości, wynikające z opisu przedmiotu zamówienia: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podać, które informacje zostaną udostępnione wykonawcom w trakcie aukcji elektronicznej oraz jaki będzie termin ich udostępnienia: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przebiegu aukcji elektronicznej: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Jaki jest przewidziany sposób postępowania w toku aukcji elektronicznej i jakie będą warunki, na jakich wykonawcy będą mogli licytować (minimalne wysokości postąpień):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dotyczące wykorzystywanego sprzętu elektronicznego, rozwiązań i specyfikacji technicznych w zakresie połączeń: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Wymagania dotyczące rejestracji i identyfikacji wykonawców w aukcji elektronicznej: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o liczbie etapów aukcji elektronicznej i czasie ich trwania: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Aukcja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Czy wykonawcy, którzy nie złożyli nowych postąpień, zostaną zakwalifikowani do następnego etapu: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Warunki zamknięcia aukcji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IV.2) KRYTERIA OCENY OFERT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IV.2.1) Kryteria oceny ofert: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IV.2.2) Kryteria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02"/>
              <w:gridCol w:w="81"/>
            </w:tblGrid>
            <w:tr w:rsidR="000E3F19" w:rsidRPr="000E3F19" w:rsidTr="00FB4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Kryteria</w:t>
                  </w:r>
                  <w:r w:rsidR="00FB4DC6"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          </w:t>
                  </w:r>
                  <w:r w:rsidR="00D84957"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 xml:space="preserve">         </w:t>
                  </w:r>
                  <w:r w:rsidR="00FB4DC6" w:rsidRPr="000E3F19">
                    <w:rPr>
                      <w:rFonts w:ascii="Times New Roman" w:eastAsia="Times New Roman" w:hAnsi="Times New Roman" w:cs="Times New Roman"/>
                      <w:i/>
                      <w:iCs/>
                      <w:sz w:val="24"/>
                      <w:szCs w:val="24"/>
                      <w:lang w:eastAsia="pl-PL"/>
                    </w:rPr>
                    <w:t>Znaczenie</w:t>
                  </w:r>
                </w:p>
              </w:tc>
              <w:tc>
                <w:tcPr>
                  <w:tcW w:w="0" w:type="auto"/>
                  <w:vAlign w:val="center"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E3F19" w:rsidRPr="000E3F19" w:rsidTr="00FB4DC6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FB4DC6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</w:t>
                  </w:r>
                  <w:r w:rsidR="00ED4E50"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ena</w:t>
                  </w: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            </w:t>
                  </w:r>
                  <w:r w:rsidR="00D84957"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</w:t>
                  </w: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60</w:t>
                  </w:r>
                </w:p>
              </w:tc>
              <w:tc>
                <w:tcPr>
                  <w:tcW w:w="0" w:type="auto"/>
                  <w:vAlign w:val="center"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D84957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Termin płatności</w:t>
                  </w:r>
                  <w:r w:rsidR="00FB4DC6"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 xml:space="preserve">        40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IV.2.3) Zastosowanie procedury, o której mowa w art. 24aa ust. 1 ustawy </w:t>
            </w:r>
            <w:proofErr w:type="spellStart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Pzp</w:t>
            </w:r>
            <w:proofErr w:type="spellEnd"/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(przetarg nieograniczony)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IV.3) Negocjacje z ogłoszeniem, dialog konkurencyjny, partnerstwo innowacyjne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IV.3.1) Informacje na temat negocjacji z ogłoszeniem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Minimalne wymagania, które muszą spełniać wszystkie oferty: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Przewidziane jest zastrzeżenie prawa do udzielenia zamówienia na podstawie ofert wstępnych bez przeprowadzenia negocjacji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Przewidziany jest podział negocjacji na etapy w celu ograniczenia liczby ofert: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informacje na temat etapów negocjacji (w tym liczbę e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tapów): </w:t>
            </w:r>
            <w:r w:rsidR="00F7747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Informacje dodatkowe 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IV.3.2) Informacje na temat dialogu konkurencyjnego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Opis potrzeb i wymagań zamawiającego lub informacja o sposobie uzyskania tego opisu: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Informacja o wysokości nagród dla wykonawców, którzy podczas dialogu konkurencyjnego przedstawili rozwiązania stanowiące podstawę do składania ofert, jeżeli zamawiający przewiduje nagrody: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Wstępny harmonogram postępowania: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dialogu na etapy w celu ograniczenia liczby rozwiązań: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Należy podać informacje na temat etapów dialogu:</w:t>
            </w:r>
            <w:r w:rsidR="00EF070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IV.3.3) Informacje na temat partnerstwa innowacyjnego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Elementy opisu przedmiotu zamówienia definiujące minimalne wymagania, którym muszą odpowiadać wszystkie oferty: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Podział negocjacji na etapy w celu ograniczeniu liczby ofert podlegających negocjacjom poprzez zastosowanie kryteriów oceny ofert wskazanych w specyfikacji istotnych warunków zamówienia: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IV.4) Licytacja elektroniczna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Adres strony internetowej, na której będzie prowadzona licytacja elektroniczna: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Adres strony internetowej, na której jest dostępny opis przedmiotu zamówienia w licytacji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Wymagania dotyczące rejestracji i identyfikacji wykonawców w licytacji elektronicznej, w tym wymagania techniczne urządzeń informatycznych: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Sposób postępowania w toku licytacji elektronicznej, w tym określenie minimalnych wysokości postąpień: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Informacje o liczbie etapów licytacji elektronicznej i czasie ich trwania: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Licytacja wieloetapowa </w:t>
            </w: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5"/>
              <w:gridCol w:w="1848"/>
            </w:tblGrid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etap nr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  <w:r w:rsidRPr="000E3F19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  <w:t>czas trwania etapu</w:t>
                  </w:r>
                </w:p>
              </w:tc>
            </w:tr>
            <w:tr w:rsidR="000E3F19" w:rsidRPr="000E3F19" w:rsidTr="00ED4E5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D4E50" w:rsidRPr="000E3F19" w:rsidRDefault="00ED4E50" w:rsidP="00ED4E5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l-PL"/>
                    </w:rPr>
                  </w:pPr>
                </w:p>
              </w:tc>
            </w:tr>
          </w:tbl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Wykonawcy, którzy nie złożyli nowych postąpień, zostaną zakwalifikowani do następnego etapu: nie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otwarcia licytacji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Termin i warunki zamknięcia licytacji elektronicznej: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Istotne dla stron postanowienia, które zostaną wprowadzone do treści zawieranej umowy w sprawie zamówienia publicznego, albo ogólne warunki umowy, albo wzór umowy: 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  <w:t xml:space="preserve">Wymagania dotyczące zabezpieczenia należytego wykonania umowy: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Informacje dodatkowe: </w:t>
            </w:r>
          </w:p>
          <w:p w:rsidR="00F77474" w:rsidRPr="000E3F19" w:rsidRDefault="00F77474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653DEF" w:rsidRPr="000E3F19" w:rsidRDefault="00ED4E50" w:rsidP="00653DE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IV.5) </w:t>
            </w:r>
          </w:p>
          <w:p w:rsidR="009648F4" w:rsidRPr="000E3F19" w:rsidRDefault="00ED4E50" w:rsidP="009648F4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ZMIANA UMOWY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Przewiduje się istotne zmiany postanowień zawartej umowy w stosunku do treści oferty, na podstawie której dokonano wyboru wykonawcy: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tak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Należy wskazać zakres, charakter zmian oraz warunki wprowadzenia zmian: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9648F4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1. Dopuszcza się zmianę istotnych postanowień i warunków Umowy wynikającą ze zmian przepisów prawa, w tym zmianę cen jednostkowych spowodowaną: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Urzędową zmianą stawki podatku VAT [zmiana cen jednostkowych uwzględniających zmianę stawki obowiązywać będzie po wejściu zmienionej stawki w życie);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Ustawową zmianą wysokości minimalnego wynagrodzenia za pracę albo wysokości minimalnej stawki godzinowej, ustalonych na podstawie przepisów ustawy z dnia 10 października 2002r. o minimalnym wynagrodzeniu za pracę (zmiana wynagrodzenia wykonawcy może być konsekwencją jedynie zmiany wysokości wynagrodzenia minimalnego albo minimalnej stawki godzinowej dotyczącej osób zatrudnionych na umowę o pracę z wynagrodzeniem minimalnym, które uczestniczą w realizacji zamówienia w okresie po wejściu w życie określonego aktu prawnego zwiększającego wysokość minimalnego wynagrodzenia);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3) Ustawową zmianą zasady podlegania ubezpieczeniom społecznym lub ubezpieczeniu zdrowotnemu lub wysokości stawki składki na ubezpieczenia społeczne lub zdrowotne, jeżeli zmiany te będą miały wpływ na koszty wykonania zamówienia przez wykonawcę;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zmiana jednostkową stawek opłat za umieszczanie odpadów na składowisku, ustalonych obwieszczeniem ministra środowiska w sprawie wysokości stawek opłat za korzystanie ze środowiska.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2. Zmiany te mogą być dokonywane tylko pisemnie pod rygorem nieważności.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 Ciężar dowodowy dotyczący udokumentowania w/w okoliczności potwierdzających, że zmiany te będą miały wpływ na koszty wykonania zamówienia spoczywa na wykonawcy.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 Nie stanowią zmian: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1) zmiany w zakresie klasyfikacji kodów odbieranych odpadów;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2) zmiany w zakresie ilości i lokalizacji Punktów Gromadzenia Odpadów;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3) zmiany harmonogramu realizacji usługi w zakresie terminów odbioru odpadów; 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4) zmiany w zakresie wyposażenia i personelu przy pomocy których realizowana jest usługa;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5) zmiany w danych kontaktowych Wykonawcy (adres, e-mail, numer telefonu);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6) zmiany Pełnomocników</w:t>
            </w:r>
          </w:p>
          <w:p w:rsidR="009648F4" w:rsidRPr="009648F4" w:rsidRDefault="009648F4" w:rsidP="009648F4">
            <w:pPr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9648F4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7) zmiany numeru konta bankowego Wykonawcy</w:t>
            </w:r>
          </w:p>
          <w:p w:rsidR="00677395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IV.6) INFORMACJE ADMINISTRACYJNE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IV.6.1) Sposób udostępniania informacji o charakterze poufnym </w:t>
            </w:r>
            <w:r w:rsidRPr="000E3F19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pl-PL"/>
              </w:rPr>
              <w:t xml:space="preserve">(jeżeli dotyczy): </w:t>
            </w:r>
          </w:p>
          <w:p w:rsidR="00677395" w:rsidRDefault="00677395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4265">
              <w:rPr>
                <w:lang w:eastAsia="pl-PL"/>
              </w:rPr>
              <w:t>Przedmiotowa kwestia uregulowana została w § 11a oraz § 14 pkt 1</w:t>
            </w:r>
            <w:r>
              <w:rPr>
                <w:lang w:eastAsia="pl-PL"/>
              </w:rPr>
              <w:t>2</w:t>
            </w:r>
            <w:r w:rsidRPr="00AC4265">
              <w:rPr>
                <w:lang w:eastAsia="pl-PL"/>
              </w:rPr>
              <w:t xml:space="preserve"> SIWZ.  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Środki służące ochronie informacji o charakterze poufnym</w:t>
            </w:r>
          </w:p>
          <w:p w:rsidR="00972D8C" w:rsidRPr="000E3F19" w:rsidRDefault="00677395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C4265">
              <w:rPr>
                <w:lang w:eastAsia="pl-PL"/>
              </w:rPr>
              <w:t>Przedmiotowa kwestia uregulowana została w § 11a oraz § 14 pkt 1</w:t>
            </w:r>
            <w:r>
              <w:rPr>
                <w:lang w:eastAsia="pl-PL"/>
              </w:rPr>
              <w:t>2</w:t>
            </w:r>
            <w:r w:rsidRPr="00AC4265">
              <w:rPr>
                <w:lang w:eastAsia="pl-PL"/>
              </w:rPr>
              <w:t xml:space="preserve"> SIWZ.  </w:t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="00ED4E50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lastRenderedPageBreak/>
              <w:br/>
            </w:r>
            <w:r w:rsidR="00ED4E50"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IV.6.2) Termin składania ofert lub wniosków o dopuszczenie do udziału w postępowaniu: </w:t>
            </w:r>
          </w:p>
          <w:p w:rsidR="009D4D0D" w:rsidRPr="000E3F19" w:rsidRDefault="00772D63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Data:  </w:t>
            </w:r>
            <w:r w:rsidR="006269B6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27</w:t>
            </w:r>
            <w:r w:rsidR="00A724C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 xml:space="preserve"> </w:t>
            </w:r>
            <w:r w:rsidR="009B369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grudnia</w:t>
            </w:r>
            <w:r w:rsidR="00A724C3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FB4DC6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2019</w:t>
            </w:r>
            <w:r w:rsidR="00A724C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r., godzina: 09:</w:t>
            </w:r>
            <w:r w:rsidR="009B3693" w:rsidRPr="000E3F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00</w:t>
            </w:r>
          </w:p>
          <w:p w:rsidR="009D4D0D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Skrócenie terminu składania wniosków, ze względu na pilną potrzebę udzielenia zamówienia (przetarg nieograniczony, przetarg ograniczony, negocjacje z ogłoszeniem):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Wskazać powody: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 xml:space="preserve">Język lub języki, w jakich mogą być sporządzane oferty lub wnioski o dopuszczenie do udziału w postępowaniu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  <w:t>&gt; polski</w:t>
            </w:r>
          </w:p>
          <w:p w:rsidR="00ED4E50" w:rsidRPr="000E3F19" w:rsidRDefault="00ED4E50" w:rsidP="00ED4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IV.6.3) Termin związania ofertą: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okres w dniach: 30 (od ostatecznego terminu składania ofert)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IV.6.4) Przewiduje się unieważnienie postępowania o udzielenie zamówienia, w przypadku nieprzyznania środków pochodzących z budżetu Unii Europejskiej oraz niepodlegających zwrotowi środków z pomocy udzielonej przez państwa członkowskie Europejskiego Porozumienia o Wolnym Handlu (EFTA), które miały być przeznaczone na sfinansowanie całości lub części zamówienia: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IV.6.5) Przewiduje się unieważnienie postępowania o udzielenie zamówienia, jeżeli środki służące sfinansowaniu zamówień na badania naukowe lub prace rozwojowe, które zamawiający zamierzał przeznaczyć na sfinansowanie całości lub części zamówienia, nie zostały mu przyznane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nie 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br/>
            </w:r>
            <w:r w:rsidRPr="000E3F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IV.6.6) Informacje dodatkowe:</w:t>
            </w:r>
          </w:p>
          <w:p w:rsidR="00772D63" w:rsidRPr="000E3F19" w:rsidRDefault="00772D63" w:rsidP="00772D6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Wykonawca zobowiązany jest, przed podpisaniem umowy, do wniesienia zabezpieczenia należyteg</w:t>
            </w:r>
            <w:r w:rsidR="00464FF2"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 wykonania umowy w wysokości 5</w:t>
            </w:r>
            <w:r w:rsidRPr="000E3F19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% ceny całkowitej (ryczałtowej brutto) podanej w ofercie. </w:t>
            </w:r>
          </w:p>
          <w:p w:rsidR="00F71CA4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57391E" w:rsidRPr="000E3F19" w:rsidRDefault="0057391E" w:rsidP="00594BE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432" w:type="pct"/>
            <w:noWrap/>
            <w:tcMar>
              <w:top w:w="0" w:type="dxa"/>
              <w:left w:w="0" w:type="dxa"/>
              <w:bottom w:w="0" w:type="dxa"/>
              <w:right w:w="75" w:type="dxa"/>
            </w:tcMar>
            <w:hideMark/>
          </w:tcPr>
          <w:p w:rsidR="00EF5F49" w:rsidRPr="000E3F19" w:rsidRDefault="00EF5F49" w:rsidP="000E3F19">
            <w:pPr>
              <w:spacing w:after="0" w:line="240" w:lineRule="auto"/>
              <w:ind w:left="-27" w:firstLine="27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</w:pPr>
          </w:p>
          <w:p w:rsidR="0057391E" w:rsidRPr="000E3F19" w:rsidRDefault="00F71CA4" w:rsidP="00F71C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0E3F1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t xml:space="preserve"> </w:t>
            </w:r>
          </w:p>
        </w:tc>
      </w:tr>
    </w:tbl>
    <w:p w:rsidR="00F71CA4" w:rsidRPr="000E3F19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0E3F19">
        <w:rPr>
          <w:rFonts w:ascii="Arial" w:eastAsia="Times New Roman" w:hAnsi="Arial" w:cs="Arial"/>
          <w:sz w:val="20"/>
          <w:szCs w:val="20"/>
          <w:lang w:eastAsia="pl-PL"/>
        </w:rPr>
        <w:lastRenderedPageBreak/>
        <w:t>Ogłoszenie zostało zamieszczone w Biuletyni</w:t>
      </w:r>
      <w:r w:rsidR="00B726BF" w:rsidRPr="000E3F19">
        <w:rPr>
          <w:rFonts w:ascii="Arial" w:eastAsia="Times New Roman" w:hAnsi="Arial" w:cs="Arial"/>
          <w:sz w:val="20"/>
          <w:szCs w:val="20"/>
          <w:lang w:eastAsia="pl-PL"/>
        </w:rPr>
        <w:t>e Z</w:t>
      </w:r>
      <w:r w:rsidR="009D4D0D" w:rsidRPr="000E3F19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F77474" w:rsidRPr="000E3F19"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="00972D8C" w:rsidRPr="000E3F19">
        <w:rPr>
          <w:rFonts w:ascii="Arial" w:eastAsia="Times New Roman" w:hAnsi="Arial" w:cs="Arial"/>
          <w:sz w:val="20"/>
          <w:szCs w:val="20"/>
          <w:lang w:eastAsia="pl-PL"/>
        </w:rPr>
        <w:t>ó</w:t>
      </w:r>
      <w:r w:rsidR="001B2285" w:rsidRPr="000E3F19">
        <w:rPr>
          <w:rFonts w:ascii="Arial" w:eastAsia="Times New Roman" w:hAnsi="Arial" w:cs="Arial"/>
          <w:sz w:val="20"/>
          <w:szCs w:val="20"/>
          <w:lang w:eastAsia="pl-PL"/>
        </w:rPr>
        <w:t>wień</w:t>
      </w:r>
      <w:r w:rsidR="00772D6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Publicznych w dniu </w:t>
      </w:r>
      <w:r w:rsidR="00A33C2E">
        <w:rPr>
          <w:rFonts w:ascii="Arial" w:eastAsia="Times New Roman" w:hAnsi="Arial" w:cs="Arial"/>
          <w:sz w:val="20"/>
          <w:szCs w:val="20"/>
          <w:lang w:eastAsia="pl-PL"/>
        </w:rPr>
        <w:t>16</w:t>
      </w:r>
      <w:r w:rsidR="00A724C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A33C2E">
        <w:rPr>
          <w:rFonts w:ascii="Arial" w:eastAsia="Times New Roman" w:hAnsi="Arial" w:cs="Arial"/>
          <w:sz w:val="20"/>
          <w:szCs w:val="20"/>
          <w:lang w:eastAsia="pl-PL"/>
        </w:rPr>
        <w:t>grudnia</w:t>
      </w:r>
      <w:r w:rsidR="00A724C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9D4D0D" w:rsidRPr="000E3F19">
        <w:rPr>
          <w:rFonts w:ascii="Arial" w:eastAsia="Times New Roman" w:hAnsi="Arial" w:cs="Arial"/>
          <w:sz w:val="20"/>
          <w:szCs w:val="20"/>
          <w:lang w:eastAsia="pl-PL"/>
        </w:rPr>
        <w:t>201</w:t>
      </w:r>
      <w:r w:rsidR="000E3F19" w:rsidRPr="000E3F19">
        <w:rPr>
          <w:rFonts w:ascii="Arial" w:eastAsia="Times New Roman" w:hAnsi="Arial" w:cs="Arial"/>
          <w:sz w:val="20"/>
          <w:szCs w:val="20"/>
          <w:lang w:eastAsia="pl-PL"/>
        </w:rPr>
        <w:t>9</w:t>
      </w:r>
      <w:r w:rsidR="00772D63" w:rsidRPr="000E3F19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0E3F19">
        <w:rPr>
          <w:rFonts w:ascii="Arial" w:eastAsia="Times New Roman" w:hAnsi="Arial" w:cs="Arial"/>
          <w:sz w:val="20"/>
          <w:szCs w:val="20"/>
          <w:lang w:eastAsia="pl-PL"/>
        </w:rPr>
        <w:t>r.</w:t>
      </w:r>
      <w:r w:rsidR="00AD730E">
        <w:rPr>
          <w:rFonts w:ascii="Arial" w:eastAsia="Times New Roman" w:hAnsi="Arial" w:cs="Arial"/>
          <w:sz w:val="20"/>
          <w:szCs w:val="20"/>
          <w:lang w:eastAsia="pl-PL"/>
        </w:rPr>
        <w:t xml:space="preserve"> pod numerem </w:t>
      </w:r>
      <w:r w:rsidR="005A36FD" w:rsidRPr="005A36FD">
        <w:rPr>
          <w:rFonts w:ascii="Arial" w:eastAsia="Times New Roman" w:hAnsi="Arial" w:cs="Arial"/>
          <w:sz w:val="20"/>
          <w:szCs w:val="20"/>
          <w:lang w:eastAsia="pl-PL"/>
        </w:rPr>
        <w:t>636554</w:t>
      </w:r>
      <w:r w:rsidR="00AD730E" w:rsidRPr="005A36FD">
        <w:rPr>
          <w:rFonts w:ascii="Arial" w:eastAsia="Times New Roman" w:hAnsi="Arial" w:cs="Arial"/>
          <w:sz w:val="20"/>
          <w:szCs w:val="20"/>
          <w:lang w:eastAsia="pl-PL"/>
        </w:rPr>
        <w:t>-N-2019</w:t>
      </w:r>
    </w:p>
    <w:p w:rsidR="00F71CA4" w:rsidRPr="000E3F19" w:rsidRDefault="00F71CA4" w:rsidP="00F71C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highlight w:val="yellow"/>
          <w:lang w:eastAsia="pl-PL"/>
        </w:rPr>
      </w:pPr>
    </w:p>
    <w:p w:rsidR="00F71CA4" w:rsidRPr="000E3F19" w:rsidRDefault="00B726BF" w:rsidP="00F71CA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Przytyk, dnia </w:t>
      </w:r>
      <w:r w:rsidR="00A33C2E">
        <w:rPr>
          <w:rFonts w:ascii="Arial" w:eastAsia="Times New Roman" w:hAnsi="Arial" w:cs="Arial"/>
          <w:b/>
          <w:sz w:val="20"/>
          <w:szCs w:val="20"/>
          <w:lang w:eastAsia="pl-PL"/>
        </w:rPr>
        <w:t>16</w:t>
      </w:r>
      <w:r w:rsidR="000E3F19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A33C2E">
        <w:rPr>
          <w:rFonts w:ascii="Arial" w:eastAsia="Times New Roman" w:hAnsi="Arial" w:cs="Arial"/>
          <w:b/>
          <w:sz w:val="20"/>
          <w:szCs w:val="20"/>
          <w:lang w:eastAsia="pl-PL"/>
        </w:rPr>
        <w:t>grudnia</w:t>
      </w:r>
      <w:r w:rsidR="00A724C3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9D4D0D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201</w:t>
      </w:r>
      <w:r w:rsidR="000E3F19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9</w:t>
      </w:r>
      <w:r w:rsidR="00772D63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="00F71CA4" w:rsidRPr="000E3F19">
        <w:rPr>
          <w:rFonts w:ascii="Arial" w:eastAsia="Times New Roman" w:hAnsi="Arial" w:cs="Arial"/>
          <w:b/>
          <w:sz w:val="20"/>
          <w:szCs w:val="20"/>
          <w:lang w:eastAsia="pl-PL"/>
        </w:rPr>
        <w:t>r.</w:t>
      </w:r>
    </w:p>
    <w:p w:rsidR="00F71CA4" w:rsidRPr="00A724C3" w:rsidRDefault="00F71CA4" w:rsidP="00F71CA4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</w:p>
    <w:sectPr w:rsidR="00F71CA4" w:rsidRPr="00A724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3749" w:rsidRDefault="00683749" w:rsidP="00EF5F49">
      <w:pPr>
        <w:spacing w:after="0" w:line="240" w:lineRule="auto"/>
      </w:pPr>
      <w:r>
        <w:separator/>
      </w:r>
    </w:p>
  </w:endnote>
  <w:endnote w:type="continuationSeparator" w:id="0">
    <w:p w:rsidR="00683749" w:rsidRDefault="00683749" w:rsidP="00EF5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3749" w:rsidRDefault="00683749" w:rsidP="00EF5F49">
      <w:pPr>
        <w:spacing w:after="0" w:line="240" w:lineRule="auto"/>
      </w:pPr>
      <w:r>
        <w:separator/>
      </w:r>
    </w:p>
  </w:footnote>
  <w:footnote w:type="continuationSeparator" w:id="0">
    <w:p w:rsidR="00683749" w:rsidRDefault="00683749" w:rsidP="00EF5F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A819C6"/>
    <w:multiLevelType w:val="hybridMultilevel"/>
    <w:tmpl w:val="F7F869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E45869"/>
    <w:multiLevelType w:val="hybridMultilevel"/>
    <w:tmpl w:val="A0289678"/>
    <w:lvl w:ilvl="0" w:tplc="C8F6216C">
      <w:start w:val="1"/>
      <w:numFmt w:val="decimal"/>
      <w:lvlText w:val="%1."/>
      <w:lvlJc w:val="left"/>
      <w:pPr>
        <w:ind w:left="420" w:hanging="360"/>
      </w:pPr>
      <w:rPr>
        <w:rFonts w:eastAsia="Times New Roman" w:cs="Times New Roman" w:hint="default"/>
        <w:b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35105B66"/>
    <w:multiLevelType w:val="hybridMultilevel"/>
    <w:tmpl w:val="4B50991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7">
      <w:start w:val="1"/>
      <w:numFmt w:val="lowerLetter"/>
      <w:lvlText w:val="%2)"/>
      <w:lvlJc w:val="left"/>
      <w:pPr>
        <w:ind w:left="502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0B7269"/>
    <w:multiLevelType w:val="hybridMultilevel"/>
    <w:tmpl w:val="F06030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60"/>
    <w:rsid w:val="000015BD"/>
    <w:rsid w:val="00014D49"/>
    <w:rsid w:val="0003478D"/>
    <w:rsid w:val="00046C76"/>
    <w:rsid w:val="000C2C14"/>
    <w:rsid w:val="000C5DF4"/>
    <w:rsid w:val="000E3F19"/>
    <w:rsid w:val="001123C8"/>
    <w:rsid w:val="00132763"/>
    <w:rsid w:val="00152060"/>
    <w:rsid w:val="00157A4F"/>
    <w:rsid w:val="001B2285"/>
    <w:rsid w:val="001B5C9E"/>
    <w:rsid w:val="002337D9"/>
    <w:rsid w:val="0024213F"/>
    <w:rsid w:val="00257584"/>
    <w:rsid w:val="00294ECC"/>
    <w:rsid w:val="002B2F40"/>
    <w:rsid w:val="002C7C6C"/>
    <w:rsid w:val="00316697"/>
    <w:rsid w:val="00344EB6"/>
    <w:rsid w:val="003B1798"/>
    <w:rsid w:val="004435E0"/>
    <w:rsid w:val="00460B16"/>
    <w:rsid w:val="00464FF2"/>
    <w:rsid w:val="004720E2"/>
    <w:rsid w:val="004D3566"/>
    <w:rsid w:val="0050201B"/>
    <w:rsid w:val="005136B0"/>
    <w:rsid w:val="00526506"/>
    <w:rsid w:val="00534559"/>
    <w:rsid w:val="00540F23"/>
    <w:rsid w:val="00556C83"/>
    <w:rsid w:val="00565505"/>
    <w:rsid w:val="0057391E"/>
    <w:rsid w:val="00594BEE"/>
    <w:rsid w:val="005A36FD"/>
    <w:rsid w:val="005D1931"/>
    <w:rsid w:val="005D28AB"/>
    <w:rsid w:val="006269B6"/>
    <w:rsid w:val="00653DEF"/>
    <w:rsid w:val="00677395"/>
    <w:rsid w:val="00683749"/>
    <w:rsid w:val="006B27CC"/>
    <w:rsid w:val="006D5C0C"/>
    <w:rsid w:val="00761633"/>
    <w:rsid w:val="007710EE"/>
    <w:rsid w:val="00771640"/>
    <w:rsid w:val="00772D63"/>
    <w:rsid w:val="00792BE9"/>
    <w:rsid w:val="007C6725"/>
    <w:rsid w:val="007E29FE"/>
    <w:rsid w:val="00833C96"/>
    <w:rsid w:val="008555C4"/>
    <w:rsid w:val="008B5E90"/>
    <w:rsid w:val="008C4B16"/>
    <w:rsid w:val="008D0741"/>
    <w:rsid w:val="008E6F43"/>
    <w:rsid w:val="0092555B"/>
    <w:rsid w:val="0095563A"/>
    <w:rsid w:val="009648F4"/>
    <w:rsid w:val="00972D8C"/>
    <w:rsid w:val="009B3693"/>
    <w:rsid w:val="009D4D0D"/>
    <w:rsid w:val="009F4BBB"/>
    <w:rsid w:val="00A33C2E"/>
    <w:rsid w:val="00A357AB"/>
    <w:rsid w:val="00A724C3"/>
    <w:rsid w:val="00AB21B2"/>
    <w:rsid w:val="00AB3AD8"/>
    <w:rsid w:val="00AD013B"/>
    <w:rsid w:val="00AD730E"/>
    <w:rsid w:val="00B10237"/>
    <w:rsid w:val="00B4743F"/>
    <w:rsid w:val="00B726BF"/>
    <w:rsid w:val="00B739D9"/>
    <w:rsid w:val="00C0528E"/>
    <w:rsid w:val="00C061E0"/>
    <w:rsid w:val="00C26C2B"/>
    <w:rsid w:val="00C636B5"/>
    <w:rsid w:val="00C63BD2"/>
    <w:rsid w:val="00C654FD"/>
    <w:rsid w:val="00CC2E46"/>
    <w:rsid w:val="00CC3BB8"/>
    <w:rsid w:val="00CC71BA"/>
    <w:rsid w:val="00CF5AE4"/>
    <w:rsid w:val="00D117B9"/>
    <w:rsid w:val="00D30BAC"/>
    <w:rsid w:val="00D57D2D"/>
    <w:rsid w:val="00D84957"/>
    <w:rsid w:val="00DC65B4"/>
    <w:rsid w:val="00E65504"/>
    <w:rsid w:val="00EA42DC"/>
    <w:rsid w:val="00ED1E53"/>
    <w:rsid w:val="00ED4E50"/>
    <w:rsid w:val="00EF0700"/>
    <w:rsid w:val="00EF5F49"/>
    <w:rsid w:val="00F04BB4"/>
    <w:rsid w:val="00F25152"/>
    <w:rsid w:val="00F62DC8"/>
    <w:rsid w:val="00F71CA4"/>
    <w:rsid w:val="00F71F56"/>
    <w:rsid w:val="00F77474"/>
    <w:rsid w:val="00F93A6A"/>
    <w:rsid w:val="00FB3A64"/>
    <w:rsid w:val="00FB4DC6"/>
    <w:rsid w:val="00FD5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  <w:style w:type="paragraph" w:styleId="Akapitzlist">
    <w:name w:val="List Paragraph"/>
    <w:basedOn w:val="Normalny"/>
    <w:uiPriority w:val="34"/>
    <w:qFormat/>
    <w:rsid w:val="00565505"/>
    <w:pPr>
      <w:ind w:left="720"/>
      <w:contextualSpacing/>
    </w:pPr>
  </w:style>
  <w:style w:type="paragraph" w:customStyle="1" w:styleId="Default">
    <w:name w:val="Default"/>
    <w:rsid w:val="00653DEF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53D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7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391E"/>
    <w:rPr>
      <w:rFonts w:ascii="Tahoma" w:hAnsi="Tahoma" w:cs="Tahoma"/>
      <w:sz w:val="16"/>
      <w:szCs w:val="16"/>
    </w:rPr>
  </w:style>
  <w:style w:type="paragraph" w:customStyle="1" w:styleId="khheader">
    <w:name w:val="kh_header"/>
    <w:basedOn w:val="Normalny"/>
    <w:rsid w:val="00AD013B"/>
    <w:pPr>
      <w:spacing w:after="0" w:line="420" w:lineRule="atLeast"/>
      <w:ind w:left="225"/>
      <w:jc w:val="center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ED4E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ED4E50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5F49"/>
  </w:style>
  <w:style w:type="paragraph" w:styleId="Stopka">
    <w:name w:val="footer"/>
    <w:basedOn w:val="Normalny"/>
    <w:link w:val="StopkaZnak"/>
    <w:uiPriority w:val="99"/>
    <w:unhideWhenUsed/>
    <w:rsid w:val="00EF5F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5F49"/>
  </w:style>
  <w:style w:type="paragraph" w:styleId="Akapitzlist">
    <w:name w:val="List Paragraph"/>
    <w:basedOn w:val="Normalny"/>
    <w:uiPriority w:val="34"/>
    <w:qFormat/>
    <w:rsid w:val="00565505"/>
    <w:pPr>
      <w:ind w:left="720"/>
      <w:contextualSpacing/>
    </w:pPr>
  </w:style>
  <w:style w:type="paragraph" w:customStyle="1" w:styleId="Default">
    <w:name w:val="Default"/>
    <w:rsid w:val="00653DEF"/>
    <w:pPr>
      <w:suppressAutoHyphens/>
      <w:spacing w:after="0" w:line="240" w:lineRule="auto"/>
    </w:pPr>
    <w:rPr>
      <w:rFonts w:ascii="Liberation Serif" w:eastAsia="Calibri" w:hAnsi="Liberation Serif" w:cs="Lucida Sans"/>
      <w:color w:val="000000"/>
      <w:sz w:val="24"/>
      <w:szCs w:val="24"/>
      <w:lang w:eastAsia="zh-CN" w:bidi="hi-IN"/>
    </w:rPr>
  </w:style>
  <w:style w:type="paragraph" w:styleId="Lista2">
    <w:name w:val="List 2"/>
    <w:basedOn w:val="Normalny"/>
    <w:uiPriority w:val="99"/>
    <w:semiHidden/>
    <w:unhideWhenUsed/>
    <w:rsid w:val="00653DEF"/>
    <w:pPr>
      <w:spacing w:after="0" w:line="240" w:lineRule="auto"/>
      <w:ind w:left="566" w:hanging="283"/>
      <w:contextualSpacing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49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25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15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1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204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1606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62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907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232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19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3527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304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7149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1480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180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6630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8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4777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24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482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4379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318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400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066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238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95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544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34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2612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2807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8410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818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9613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221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812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0156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433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755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759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305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9196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947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0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234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9867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24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202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872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3630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541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4782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887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48652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0523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33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372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6459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846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814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2975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058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24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4025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3663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536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788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342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8277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2277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9852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433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583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5156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1965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4427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71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8437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6965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4494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328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853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870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288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4306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0841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2874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55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14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5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61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1366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811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23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7545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8162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854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205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75159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0609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000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334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3418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1265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2622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35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2583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2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402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045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2895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3346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99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88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168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66424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2902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08629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31350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947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597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023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866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36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6524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6412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9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88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4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788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59345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0881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C1328DE-CD0C-45CB-93A9-F8CA738024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653</TotalTime>
  <Pages>11</Pages>
  <Words>3829</Words>
  <Characters>22975</Characters>
  <Application>Microsoft Office Word</Application>
  <DocSecurity>0</DocSecurity>
  <Lines>191</Lines>
  <Paragraphs>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GMINY w PRZYTYKU</Company>
  <LinksUpToDate>false</LinksUpToDate>
  <CharactersWithSpaces>26751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Dorota</cp:lastModifiedBy>
  <cp:revision>80</cp:revision>
  <cp:lastPrinted>2018-07-02T08:15:00Z</cp:lastPrinted>
  <dcterms:created xsi:type="dcterms:W3CDTF">2017-02-22T07:07:00Z</dcterms:created>
  <dcterms:modified xsi:type="dcterms:W3CDTF">2019-12-16T10:14:00Z</dcterms:modified>
</cp:coreProperties>
</file>