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9DB" w:rsidRDefault="00D31AED" w:rsidP="003D49DB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Informacja dotycząca zobowiązań finansowych z tytułu zaciągniętych kredytów i pożyczek </w:t>
      </w:r>
    </w:p>
    <w:p w:rsidR="00E90D94" w:rsidRDefault="00D31AED" w:rsidP="003D49DB">
      <w:pPr>
        <w:pStyle w:val="Default"/>
        <w:jc w:val="center"/>
      </w:pPr>
      <w:bookmarkStart w:id="0" w:name="_GoBack"/>
      <w:bookmarkEnd w:id="0"/>
      <w:r>
        <w:rPr>
          <w:b/>
          <w:bCs/>
          <w:sz w:val="23"/>
          <w:szCs w:val="23"/>
        </w:rPr>
        <w:t>wg. stanu na dzień 30.09.2017 r.</w:t>
      </w:r>
    </w:p>
    <w:p w:rsidR="00D31AED" w:rsidRDefault="00D31AED" w:rsidP="003D49DB">
      <w:pPr>
        <w:pStyle w:val="Default"/>
        <w:jc w:val="center"/>
      </w:pPr>
    </w:p>
    <w:tbl>
      <w:tblPr>
        <w:tblStyle w:val="Tabela-Siatka"/>
        <w:tblW w:w="10490" w:type="dxa"/>
        <w:tblInd w:w="-856" w:type="dxa"/>
        <w:tblLayout w:type="fixed"/>
        <w:tblLook w:val="0000" w:firstRow="0" w:lastRow="0" w:firstColumn="0" w:lastColumn="0" w:noHBand="0" w:noVBand="0"/>
      </w:tblPr>
      <w:tblGrid>
        <w:gridCol w:w="709"/>
        <w:gridCol w:w="5565"/>
        <w:gridCol w:w="4216"/>
      </w:tblGrid>
      <w:tr w:rsidR="00D31AED" w:rsidTr="00D31AED">
        <w:trPr>
          <w:trHeight w:val="464"/>
        </w:trPr>
        <w:tc>
          <w:tcPr>
            <w:tcW w:w="709" w:type="dxa"/>
          </w:tcPr>
          <w:p w:rsidR="00D31AED" w:rsidRDefault="00D31AED" w:rsidP="00D31AE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5565" w:type="dxa"/>
          </w:tcPr>
          <w:p w:rsidR="00D31AED" w:rsidRPr="00D31AED" w:rsidRDefault="00D31AED" w:rsidP="00D31AED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31AED">
              <w:rPr>
                <w:b/>
                <w:sz w:val="22"/>
                <w:szCs w:val="22"/>
              </w:rPr>
              <w:t>Wyszczególnienie</w:t>
            </w:r>
          </w:p>
        </w:tc>
        <w:tc>
          <w:tcPr>
            <w:tcW w:w="4216" w:type="dxa"/>
          </w:tcPr>
          <w:p w:rsidR="00D31AED" w:rsidRDefault="00D31AED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Stan na dzień 30.09.2017 </w:t>
            </w:r>
          </w:p>
        </w:tc>
      </w:tr>
      <w:tr w:rsidR="00E90D94" w:rsidTr="003D49DB">
        <w:trPr>
          <w:trHeight w:val="414"/>
        </w:trPr>
        <w:tc>
          <w:tcPr>
            <w:tcW w:w="709" w:type="dxa"/>
          </w:tcPr>
          <w:p w:rsidR="00E90D94" w:rsidRDefault="00D31AE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0D94">
              <w:rPr>
                <w:rFonts w:ascii="Arial" w:hAnsi="Arial" w:cs="Arial"/>
                <w:sz w:val="20"/>
                <w:szCs w:val="20"/>
              </w:rPr>
              <w:t xml:space="preserve">I </w:t>
            </w:r>
          </w:p>
        </w:tc>
        <w:tc>
          <w:tcPr>
            <w:tcW w:w="5565" w:type="dxa"/>
          </w:tcPr>
          <w:p w:rsidR="00E90D94" w:rsidRDefault="00E90D94" w:rsidP="00D31AED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Kredyty i pożyczki</w:t>
            </w:r>
          </w:p>
        </w:tc>
        <w:tc>
          <w:tcPr>
            <w:tcW w:w="4216" w:type="dxa"/>
          </w:tcPr>
          <w:p w:rsidR="00E90D94" w:rsidRDefault="00D31AED" w:rsidP="00D31AED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3.109.814,40</w:t>
            </w:r>
          </w:p>
        </w:tc>
      </w:tr>
      <w:tr w:rsidR="00E90D94" w:rsidTr="00D31AED">
        <w:trPr>
          <w:trHeight w:val="857"/>
        </w:trPr>
        <w:tc>
          <w:tcPr>
            <w:tcW w:w="709" w:type="dxa"/>
          </w:tcPr>
          <w:p w:rsidR="00E90D94" w:rsidRDefault="00E90D9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</w:p>
        </w:tc>
        <w:tc>
          <w:tcPr>
            <w:tcW w:w="5565" w:type="dxa"/>
          </w:tcPr>
          <w:p w:rsidR="00E90D94" w:rsidRDefault="00E90D9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Kredyt zaciągnięty w PEKAO S.A. Oddział w Pułtusku na pokrycie planowanego deficytu budżetu Gminy Winnica </w:t>
            </w:r>
          </w:p>
        </w:tc>
        <w:tc>
          <w:tcPr>
            <w:tcW w:w="4216" w:type="dxa"/>
          </w:tcPr>
          <w:p w:rsidR="00E90D94" w:rsidRDefault="00E90D94" w:rsidP="00D31AED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110.750,00</w:t>
            </w:r>
          </w:p>
        </w:tc>
      </w:tr>
      <w:tr w:rsidR="00E90D94" w:rsidTr="00D31AED">
        <w:trPr>
          <w:trHeight w:val="1691"/>
        </w:trPr>
        <w:tc>
          <w:tcPr>
            <w:tcW w:w="709" w:type="dxa"/>
          </w:tcPr>
          <w:p w:rsidR="00E90D94" w:rsidRDefault="00E90D9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</w:p>
        </w:tc>
        <w:tc>
          <w:tcPr>
            <w:tcW w:w="5565" w:type="dxa"/>
          </w:tcPr>
          <w:p w:rsidR="00E90D94" w:rsidRDefault="00E90D9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Pożyczka zaciągnięta w Wojewódzkim Funduszu Ochrony Środowiska i Gospodarki Wodnej w Warszawie na realizacje inwestycji p.n. "Budowa sieci kanalizacji sanitarnej </w:t>
            </w:r>
            <w:proofErr w:type="spellStart"/>
            <w:r>
              <w:rPr>
                <w:sz w:val="22"/>
                <w:szCs w:val="22"/>
              </w:rPr>
              <w:t>grawitacyjno</w:t>
            </w:r>
            <w:proofErr w:type="spellEnd"/>
            <w:r>
              <w:rPr>
                <w:sz w:val="22"/>
                <w:szCs w:val="22"/>
              </w:rPr>
              <w:t xml:space="preserve"> tłocznej z przepompowniami strefowymi w miejscowości Winnica i Domosław Gmina Winnica" </w:t>
            </w:r>
          </w:p>
        </w:tc>
        <w:tc>
          <w:tcPr>
            <w:tcW w:w="4216" w:type="dxa"/>
          </w:tcPr>
          <w:p w:rsidR="00E90D94" w:rsidRDefault="00E90D94" w:rsidP="00D31AED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102.731,00</w:t>
            </w:r>
          </w:p>
        </w:tc>
      </w:tr>
      <w:tr w:rsidR="00E90D94" w:rsidTr="00D31AED">
        <w:trPr>
          <w:trHeight w:val="1134"/>
        </w:trPr>
        <w:tc>
          <w:tcPr>
            <w:tcW w:w="709" w:type="dxa"/>
          </w:tcPr>
          <w:p w:rsidR="00E90D94" w:rsidRDefault="00E90D9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 </w:t>
            </w:r>
          </w:p>
        </w:tc>
        <w:tc>
          <w:tcPr>
            <w:tcW w:w="5565" w:type="dxa"/>
          </w:tcPr>
          <w:p w:rsidR="00E90D94" w:rsidRDefault="00E90D9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Pożyczka zaciągnięta w Wojewódzkim Funduszu Ochrony Środowiska i Gospodarki Wodnej w Warszawie na realizacje inwestycji p.n. "Modernizacja stacji uzdatniania wody w Zbroszkach Gmina Winnica </w:t>
            </w:r>
          </w:p>
        </w:tc>
        <w:tc>
          <w:tcPr>
            <w:tcW w:w="4216" w:type="dxa"/>
          </w:tcPr>
          <w:p w:rsidR="00E90D94" w:rsidRDefault="00E90D94" w:rsidP="00D31AED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106.690,79</w:t>
            </w:r>
          </w:p>
        </w:tc>
      </w:tr>
      <w:tr w:rsidR="00E90D94" w:rsidTr="00D31AED">
        <w:trPr>
          <w:trHeight w:val="967"/>
        </w:trPr>
        <w:tc>
          <w:tcPr>
            <w:tcW w:w="709" w:type="dxa"/>
          </w:tcPr>
          <w:p w:rsidR="00E90D94" w:rsidRDefault="00E90D9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 </w:t>
            </w:r>
          </w:p>
        </w:tc>
        <w:tc>
          <w:tcPr>
            <w:tcW w:w="5565" w:type="dxa"/>
          </w:tcPr>
          <w:p w:rsidR="00E90D94" w:rsidRDefault="00E90D9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Kredyt zaciągnięty na pokrycie planowanego deficytu budżetu Gminy Winnica w Banku Spółdzielczym w Nowym Dworze Mazowieckim </w:t>
            </w:r>
          </w:p>
        </w:tc>
        <w:tc>
          <w:tcPr>
            <w:tcW w:w="4216" w:type="dxa"/>
          </w:tcPr>
          <w:p w:rsidR="00E90D94" w:rsidRDefault="00E90D94" w:rsidP="00D31AED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648.125,00</w:t>
            </w:r>
          </w:p>
        </w:tc>
      </w:tr>
      <w:tr w:rsidR="00E90D94" w:rsidTr="00D31AED">
        <w:trPr>
          <w:trHeight w:val="839"/>
        </w:trPr>
        <w:tc>
          <w:tcPr>
            <w:tcW w:w="709" w:type="dxa"/>
          </w:tcPr>
          <w:p w:rsidR="00E90D94" w:rsidRDefault="00E90D9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 </w:t>
            </w:r>
          </w:p>
        </w:tc>
        <w:tc>
          <w:tcPr>
            <w:tcW w:w="5565" w:type="dxa"/>
          </w:tcPr>
          <w:p w:rsidR="00E90D94" w:rsidRDefault="00E90D9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Kredyt zaciągnięty w banku PEKAO S.A. Oddział w Pułtusku na finansowanie planowanego deficytu budżetu oraz spłatę wcześniej zaciągniętych kredytów i pożyczek </w:t>
            </w:r>
          </w:p>
        </w:tc>
        <w:tc>
          <w:tcPr>
            <w:tcW w:w="4216" w:type="dxa"/>
          </w:tcPr>
          <w:p w:rsidR="00E90D94" w:rsidRDefault="00E90D94" w:rsidP="00D31AED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1.215,515,00</w:t>
            </w:r>
          </w:p>
        </w:tc>
      </w:tr>
      <w:tr w:rsidR="00E90D94" w:rsidTr="00D31AED">
        <w:trPr>
          <w:trHeight w:val="709"/>
        </w:trPr>
        <w:tc>
          <w:tcPr>
            <w:tcW w:w="709" w:type="dxa"/>
          </w:tcPr>
          <w:p w:rsidR="00E90D94" w:rsidRDefault="00E90D9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5565" w:type="dxa"/>
          </w:tcPr>
          <w:p w:rsidR="00E90D94" w:rsidRDefault="00E90D9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Kredyt zaciągnięty w Banku Spółdzielczym w Nasielsku na spłatę wcześniej zaciągniętych kredytów i pożyczek </w:t>
            </w:r>
          </w:p>
        </w:tc>
        <w:tc>
          <w:tcPr>
            <w:tcW w:w="4216" w:type="dxa"/>
          </w:tcPr>
          <w:p w:rsidR="00E90D94" w:rsidRDefault="00E90D94" w:rsidP="00D31AED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91.000,00</w:t>
            </w:r>
          </w:p>
        </w:tc>
      </w:tr>
      <w:tr w:rsidR="00E90D94" w:rsidTr="00D31AED">
        <w:trPr>
          <w:trHeight w:val="989"/>
        </w:trPr>
        <w:tc>
          <w:tcPr>
            <w:tcW w:w="709" w:type="dxa"/>
          </w:tcPr>
          <w:p w:rsidR="00E90D94" w:rsidRDefault="00E90D9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 </w:t>
            </w:r>
          </w:p>
        </w:tc>
        <w:tc>
          <w:tcPr>
            <w:tcW w:w="5565" w:type="dxa"/>
          </w:tcPr>
          <w:p w:rsidR="00E90D94" w:rsidRDefault="00E90D9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Kredyt zaciągnięty na pokrycie planowanego deficytu budżetu Gminy Winnica w Banku Spółdzielczym w Legionowie </w:t>
            </w:r>
          </w:p>
        </w:tc>
        <w:tc>
          <w:tcPr>
            <w:tcW w:w="4216" w:type="dxa"/>
          </w:tcPr>
          <w:p w:rsidR="00E90D94" w:rsidRDefault="00E90D94" w:rsidP="00D31AED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697.500,00</w:t>
            </w:r>
          </w:p>
        </w:tc>
      </w:tr>
      <w:tr w:rsidR="00E90D94" w:rsidTr="00D31AED">
        <w:trPr>
          <w:trHeight w:val="606"/>
        </w:trPr>
        <w:tc>
          <w:tcPr>
            <w:tcW w:w="709" w:type="dxa"/>
          </w:tcPr>
          <w:p w:rsidR="00E90D94" w:rsidRDefault="00E90D9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 </w:t>
            </w:r>
          </w:p>
        </w:tc>
        <w:tc>
          <w:tcPr>
            <w:tcW w:w="5565" w:type="dxa"/>
          </w:tcPr>
          <w:p w:rsidR="00E90D94" w:rsidRDefault="00E90D9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Pożyczka zaciągnięta w Wojewódzkim Funduszu Ochrony Środowiska i Gospodarki Wodnej w Warszawie na realizacje inwestycji p.n. „Budowa stacji wodociągowej – przepompowni strefowej w miejscowości Gnaty-Szczerbaki, gmina Winnica.” </w:t>
            </w:r>
          </w:p>
        </w:tc>
        <w:tc>
          <w:tcPr>
            <w:tcW w:w="4216" w:type="dxa"/>
          </w:tcPr>
          <w:p w:rsidR="00E90D94" w:rsidRDefault="00E90D94" w:rsidP="00D31AED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137.502,77</w:t>
            </w:r>
          </w:p>
        </w:tc>
      </w:tr>
    </w:tbl>
    <w:p w:rsidR="00E213FB" w:rsidRDefault="00E213FB"/>
    <w:sectPr w:rsidR="00E213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D94"/>
    <w:rsid w:val="00380CFA"/>
    <w:rsid w:val="003D49DB"/>
    <w:rsid w:val="00D31AED"/>
    <w:rsid w:val="00E213FB"/>
    <w:rsid w:val="00E9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C8D7E6-A2C0-48A7-B75A-CC3861821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90D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90D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</dc:creator>
  <cp:keywords/>
  <dc:description/>
  <cp:lastModifiedBy>EK</cp:lastModifiedBy>
  <cp:revision>3</cp:revision>
  <cp:lastPrinted>2017-10-13T08:42:00Z</cp:lastPrinted>
  <dcterms:created xsi:type="dcterms:W3CDTF">2017-10-13T06:48:00Z</dcterms:created>
  <dcterms:modified xsi:type="dcterms:W3CDTF">2017-10-13T08:56:00Z</dcterms:modified>
</cp:coreProperties>
</file>